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6720" w:rsidRDefault="00D442A9" w:rsidP="001E6842">
      <w:pPr>
        <w:jc w:val="center"/>
      </w:pPr>
      <w:r w:rsidRPr="00D442A9">
        <w:rPr>
          <w:noProof/>
          <w:lang w:eastAsia="hu-HU"/>
        </w:rPr>
        <w:drawing>
          <wp:inline distT="0" distB="0" distL="0" distR="0">
            <wp:extent cx="2619375" cy="1704975"/>
            <wp:effectExtent l="19050" t="0" r="9525" b="0"/>
            <wp:docPr id="2" name="Kép 1" descr="Városgazdákodá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árosgazdákodás_logo"/>
                    <pic:cNvPicPr>
                      <a:picLocks noChangeAspect="1" noChangeArrowheads="1"/>
                    </pic:cNvPicPr>
                  </pic:nvPicPr>
                  <pic:blipFill>
                    <a:blip r:embed="rId6" cstate="print"/>
                    <a:srcRect/>
                    <a:stretch>
                      <a:fillRect/>
                    </a:stretch>
                  </pic:blipFill>
                  <pic:spPr bwMode="auto">
                    <a:xfrm>
                      <a:off x="0" y="0"/>
                      <a:ext cx="2619375" cy="1704975"/>
                    </a:xfrm>
                    <a:prstGeom prst="rect">
                      <a:avLst/>
                    </a:prstGeom>
                    <a:noFill/>
                    <a:ln w="9525">
                      <a:noFill/>
                      <a:miter lim="800000"/>
                      <a:headEnd/>
                      <a:tailEnd/>
                    </a:ln>
                  </pic:spPr>
                </pic:pic>
              </a:graphicData>
            </a:graphic>
          </wp:inline>
        </w:drawing>
      </w:r>
    </w:p>
    <w:p w:rsidR="00D442A9" w:rsidRDefault="00D442A9" w:rsidP="00FF7304"/>
    <w:p w:rsidR="00D442A9" w:rsidRPr="00A66720" w:rsidRDefault="00D442A9" w:rsidP="00FF7304"/>
    <w:p w:rsidR="00FF7304" w:rsidRDefault="00FF7304" w:rsidP="00D442A9">
      <w:pPr>
        <w:jc w:val="center"/>
        <w:rPr>
          <w:b/>
          <w:bCs/>
          <w:i/>
          <w:sz w:val="28"/>
          <w:szCs w:val="28"/>
          <w:u w:val="single"/>
        </w:rPr>
      </w:pPr>
    </w:p>
    <w:p w:rsidR="00210F10" w:rsidRDefault="00210F10" w:rsidP="00FF7304">
      <w:pPr>
        <w:jc w:val="both"/>
      </w:pPr>
    </w:p>
    <w:p w:rsidR="00FF7304" w:rsidRDefault="00FF7304" w:rsidP="00FF7304">
      <w:pPr>
        <w:autoSpaceDE w:val="0"/>
        <w:autoSpaceDN w:val="0"/>
        <w:adjustRightInd w:val="0"/>
        <w:jc w:val="center"/>
        <w:rPr>
          <w:b/>
          <w:bCs/>
          <w:i/>
          <w:iCs/>
          <w:sz w:val="40"/>
          <w:szCs w:val="40"/>
        </w:rPr>
      </w:pPr>
    </w:p>
    <w:p w:rsidR="00FF7304" w:rsidRPr="00847FFA" w:rsidRDefault="00FF7304" w:rsidP="00FF7304">
      <w:pPr>
        <w:autoSpaceDE w:val="0"/>
        <w:autoSpaceDN w:val="0"/>
        <w:adjustRightInd w:val="0"/>
        <w:jc w:val="center"/>
        <w:rPr>
          <w:b/>
          <w:bCs/>
          <w:iCs/>
          <w:sz w:val="40"/>
          <w:szCs w:val="40"/>
        </w:rPr>
      </w:pPr>
      <w:r w:rsidRPr="00847FFA">
        <w:rPr>
          <w:b/>
          <w:bCs/>
          <w:iCs/>
          <w:sz w:val="40"/>
          <w:szCs w:val="40"/>
        </w:rPr>
        <w:t>Balmazújvárosi Városgazdálkodási</w:t>
      </w:r>
      <w:r w:rsidR="00A66720" w:rsidRPr="00847FFA">
        <w:rPr>
          <w:b/>
          <w:bCs/>
          <w:iCs/>
          <w:sz w:val="40"/>
          <w:szCs w:val="40"/>
        </w:rPr>
        <w:t xml:space="preserve"> Nonprofit</w:t>
      </w:r>
      <w:r w:rsidRPr="00847FFA">
        <w:rPr>
          <w:b/>
          <w:bCs/>
          <w:iCs/>
          <w:sz w:val="40"/>
          <w:szCs w:val="40"/>
        </w:rPr>
        <w:t xml:space="preserve"> </w:t>
      </w:r>
      <w:r w:rsidR="00F26B71" w:rsidRPr="00847FFA">
        <w:rPr>
          <w:b/>
          <w:bCs/>
          <w:iCs/>
          <w:sz w:val="40"/>
          <w:szCs w:val="40"/>
        </w:rPr>
        <w:t>Közhasznú Kft.</w:t>
      </w:r>
    </w:p>
    <w:p w:rsidR="002710EB" w:rsidRPr="00847FFA" w:rsidRDefault="002710EB" w:rsidP="00FF7304">
      <w:pPr>
        <w:autoSpaceDE w:val="0"/>
        <w:autoSpaceDN w:val="0"/>
        <w:adjustRightInd w:val="0"/>
        <w:jc w:val="center"/>
        <w:rPr>
          <w:b/>
          <w:bCs/>
          <w:iCs/>
          <w:sz w:val="40"/>
          <w:szCs w:val="40"/>
        </w:rPr>
      </w:pPr>
    </w:p>
    <w:p w:rsidR="002710EB" w:rsidRPr="00847FFA" w:rsidRDefault="002710EB" w:rsidP="00FF7304">
      <w:pPr>
        <w:autoSpaceDE w:val="0"/>
        <w:autoSpaceDN w:val="0"/>
        <w:adjustRightInd w:val="0"/>
        <w:jc w:val="center"/>
        <w:rPr>
          <w:b/>
          <w:bCs/>
          <w:iCs/>
          <w:sz w:val="28"/>
          <w:szCs w:val="28"/>
        </w:rPr>
      </w:pPr>
    </w:p>
    <w:p w:rsidR="00EF4181" w:rsidRPr="00847FFA" w:rsidRDefault="00EF4181" w:rsidP="002710EB">
      <w:pPr>
        <w:autoSpaceDE w:val="0"/>
        <w:autoSpaceDN w:val="0"/>
        <w:adjustRightInd w:val="0"/>
        <w:rPr>
          <w:b/>
          <w:bCs/>
          <w:iCs/>
          <w:sz w:val="40"/>
          <w:szCs w:val="40"/>
        </w:rPr>
      </w:pPr>
    </w:p>
    <w:p w:rsidR="007420DD" w:rsidRPr="00847FFA" w:rsidRDefault="007420DD" w:rsidP="002710EB">
      <w:pPr>
        <w:autoSpaceDE w:val="0"/>
        <w:autoSpaceDN w:val="0"/>
        <w:adjustRightInd w:val="0"/>
        <w:rPr>
          <w:b/>
          <w:bCs/>
          <w:iCs/>
          <w:sz w:val="40"/>
          <w:szCs w:val="40"/>
        </w:rPr>
      </w:pPr>
    </w:p>
    <w:p w:rsidR="001C6D57" w:rsidRPr="00847FFA" w:rsidRDefault="001C6D57" w:rsidP="00FF7304">
      <w:pPr>
        <w:autoSpaceDE w:val="0"/>
        <w:autoSpaceDN w:val="0"/>
        <w:adjustRightInd w:val="0"/>
        <w:jc w:val="center"/>
        <w:rPr>
          <w:b/>
          <w:bCs/>
          <w:iCs/>
          <w:sz w:val="40"/>
          <w:szCs w:val="40"/>
        </w:rPr>
      </w:pPr>
    </w:p>
    <w:p w:rsidR="00FF7304" w:rsidRPr="00847FFA" w:rsidRDefault="00BD2282" w:rsidP="00486041">
      <w:pPr>
        <w:autoSpaceDE w:val="0"/>
        <w:autoSpaceDN w:val="0"/>
        <w:adjustRightInd w:val="0"/>
        <w:jc w:val="center"/>
        <w:rPr>
          <w:b/>
          <w:bCs/>
          <w:iCs/>
          <w:sz w:val="48"/>
          <w:szCs w:val="48"/>
        </w:rPr>
      </w:pPr>
      <w:r>
        <w:rPr>
          <w:b/>
          <w:bCs/>
          <w:iCs/>
          <w:sz w:val="48"/>
          <w:szCs w:val="48"/>
        </w:rPr>
        <w:t>2019</w:t>
      </w:r>
      <w:r w:rsidR="009877A1">
        <w:rPr>
          <w:b/>
          <w:bCs/>
          <w:iCs/>
          <w:sz w:val="48"/>
          <w:szCs w:val="48"/>
        </w:rPr>
        <w:t>. évi üzleti t</w:t>
      </w:r>
      <w:r w:rsidR="00486041" w:rsidRPr="00847FFA">
        <w:rPr>
          <w:b/>
          <w:bCs/>
          <w:iCs/>
          <w:sz w:val="48"/>
          <w:szCs w:val="48"/>
        </w:rPr>
        <w:t>erv</w:t>
      </w:r>
      <w:r w:rsidR="008366BA" w:rsidRPr="00847FFA">
        <w:rPr>
          <w:b/>
          <w:bCs/>
          <w:iCs/>
          <w:sz w:val="48"/>
          <w:szCs w:val="48"/>
        </w:rPr>
        <w:t>e</w:t>
      </w:r>
    </w:p>
    <w:p w:rsidR="00FF7304" w:rsidRPr="00847FFA" w:rsidRDefault="00FF7304" w:rsidP="00FF7304">
      <w:pPr>
        <w:autoSpaceDE w:val="0"/>
        <w:autoSpaceDN w:val="0"/>
        <w:adjustRightInd w:val="0"/>
        <w:rPr>
          <w:b/>
          <w:bCs/>
          <w:iCs/>
          <w:sz w:val="48"/>
          <w:szCs w:val="48"/>
        </w:rPr>
      </w:pPr>
    </w:p>
    <w:p w:rsidR="00F26B71" w:rsidRPr="00847FFA" w:rsidRDefault="00F26B71" w:rsidP="00FF7304">
      <w:pPr>
        <w:autoSpaceDE w:val="0"/>
        <w:autoSpaceDN w:val="0"/>
        <w:adjustRightInd w:val="0"/>
        <w:rPr>
          <w:b/>
          <w:bCs/>
          <w:iCs/>
          <w:sz w:val="48"/>
          <w:szCs w:val="48"/>
        </w:rPr>
      </w:pPr>
    </w:p>
    <w:p w:rsidR="00F26B71" w:rsidRPr="00847FFA" w:rsidRDefault="00F26B71" w:rsidP="00FF7304">
      <w:pPr>
        <w:autoSpaceDE w:val="0"/>
        <w:autoSpaceDN w:val="0"/>
        <w:adjustRightInd w:val="0"/>
        <w:rPr>
          <w:b/>
          <w:bCs/>
          <w:iCs/>
          <w:sz w:val="48"/>
          <w:szCs w:val="48"/>
        </w:rPr>
      </w:pPr>
    </w:p>
    <w:p w:rsidR="00F26B71" w:rsidRPr="00847FFA" w:rsidRDefault="00F26B71" w:rsidP="00FF7304">
      <w:pPr>
        <w:autoSpaceDE w:val="0"/>
        <w:autoSpaceDN w:val="0"/>
        <w:adjustRightInd w:val="0"/>
        <w:rPr>
          <w:b/>
          <w:bCs/>
          <w:iCs/>
          <w:sz w:val="48"/>
          <w:szCs w:val="48"/>
        </w:rPr>
      </w:pPr>
    </w:p>
    <w:p w:rsidR="00A66720" w:rsidRPr="00847FFA" w:rsidRDefault="008366BA" w:rsidP="00A66720">
      <w:pPr>
        <w:autoSpaceDE w:val="0"/>
        <w:autoSpaceDN w:val="0"/>
        <w:adjustRightInd w:val="0"/>
        <w:jc w:val="center"/>
        <w:rPr>
          <w:b/>
          <w:bCs/>
          <w:iCs/>
          <w:sz w:val="36"/>
          <w:szCs w:val="36"/>
        </w:rPr>
      </w:pPr>
      <w:proofErr w:type="spellStart"/>
      <w:r w:rsidRPr="00847FFA">
        <w:rPr>
          <w:b/>
          <w:bCs/>
          <w:iCs/>
          <w:sz w:val="36"/>
          <w:szCs w:val="36"/>
        </w:rPr>
        <w:t>Gencsi</w:t>
      </w:r>
      <w:proofErr w:type="spellEnd"/>
      <w:r w:rsidR="00A66720" w:rsidRPr="00847FFA">
        <w:rPr>
          <w:b/>
          <w:bCs/>
          <w:iCs/>
          <w:sz w:val="36"/>
          <w:szCs w:val="36"/>
        </w:rPr>
        <w:t xml:space="preserve"> Zoltán</w:t>
      </w:r>
    </w:p>
    <w:p w:rsidR="00A66720" w:rsidRPr="00847FFA" w:rsidRDefault="00A66720" w:rsidP="00A66720">
      <w:pPr>
        <w:autoSpaceDE w:val="0"/>
        <w:autoSpaceDN w:val="0"/>
        <w:adjustRightInd w:val="0"/>
        <w:jc w:val="center"/>
        <w:rPr>
          <w:b/>
          <w:bCs/>
          <w:iCs/>
          <w:sz w:val="22"/>
          <w:szCs w:val="22"/>
        </w:rPr>
      </w:pPr>
      <w:proofErr w:type="spellStart"/>
      <w:r w:rsidRPr="00847FFA">
        <w:rPr>
          <w:b/>
          <w:bCs/>
          <w:iCs/>
          <w:sz w:val="22"/>
          <w:szCs w:val="22"/>
        </w:rPr>
        <w:t>ügyvezetõ</w:t>
      </w:r>
      <w:proofErr w:type="spellEnd"/>
    </w:p>
    <w:p w:rsidR="00A66720" w:rsidRPr="00847FFA" w:rsidRDefault="00A66720" w:rsidP="00A66720">
      <w:pPr>
        <w:rPr>
          <w:sz w:val="28"/>
          <w:szCs w:val="28"/>
        </w:rPr>
      </w:pPr>
    </w:p>
    <w:p w:rsidR="00FF7304" w:rsidRPr="00847FFA" w:rsidRDefault="00FF7304" w:rsidP="00FF7304">
      <w:pPr>
        <w:autoSpaceDE w:val="0"/>
        <w:autoSpaceDN w:val="0"/>
        <w:adjustRightInd w:val="0"/>
        <w:rPr>
          <w:b/>
          <w:bCs/>
          <w:iCs/>
          <w:sz w:val="48"/>
          <w:szCs w:val="48"/>
        </w:rPr>
      </w:pPr>
    </w:p>
    <w:p w:rsidR="00FF7304" w:rsidRPr="00847FFA" w:rsidRDefault="00FF7304" w:rsidP="00FF7304">
      <w:pPr>
        <w:autoSpaceDE w:val="0"/>
        <w:autoSpaceDN w:val="0"/>
        <w:adjustRightInd w:val="0"/>
        <w:rPr>
          <w:b/>
          <w:bCs/>
          <w:iCs/>
          <w:sz w:val="36"/>
          <w:szCs w:val="36"/>
        </w:rPr>
      </w:pPr>
    </w:p>
    <w:p w:rsidR="00FF7304" w:rsidRPr="00847FFA" w:rsidRDefault="00FF7304" w:rsidP="00FF7304">
      <w:pPr>
        <w:autoSpaceDE w:val="0"/>
        <w:autoSpaceDN w:val="0"/>
        <w:adjustRightInd w:val="0"/>
        <w:rPr>
          <w:b/>
          <w:bCs/>
          <w:iCs/>
          <w:sz w:val="36"/>
          <w:szCs w:val="36"/>
        </w:rPr>
      </w:pPr>
    </w:p>
    <w:p w:rsidR="00FF7304" w:rsidRPr="00847FFA" w:rsidRDefault="00A66720" w:rsidP="00FF7304">
      <w:pPr>
        <w:autoSpaceDE w:val="0"/>
        <w:autoSpaceDN w:val="0"/>
        <w:adjustRightInd w:val="0"/>
        <w:jc w:val="center"/>
        <w:rPr>
          <w:b/>
          <w:bCs/>
          <w:iCs/>
          <w:sz w:val="36"/>
          <w:szCs w:val="36"/>
        </w:rPr>
      </w:pPr>
      <w:r w:rsidRPr="00847FFA">
        <w:rPr>
          <w:b/>
          <w:bCs/>
          <w:iCs/>
          <w:sz w:val="36"/>
          <w:szCs w:val="36"/>
        </w:rPr>
        <w:t>Balmazújv</w:t>
      </w:r>
      <w:r w:rsidR="00F25111">
        <w:rPr>
          <w:b/>
          <w:bCs/>
          <w:iCs/>
          <w:sz w:val="36"/>
          <w:szCs w:val="36"/>
        </w:rPr>
        <w:t>áros, 2019. február 06</w:t>
      </w:r>
      <w:r w:rsidR="00C24F53">
        <w:rPr>
          <w:b/>
          <w:bCs/>
          <w:iCs/>
          <w:sz w:val="36"/>
          <w:szCs w:val="36"/>
        </w:rPr>
        <w:t>.</w:t>
      </w:r>
    </w:p>
    <w:p w:rsidR="00FF7304" w:rsidRPr="00D442A9" w:rsidRDefault="00FF7304" w:rsidP="00FF7304">
      <w:pPr>
        <w:autoSpaceDE w:val="0"/>
        <w:autoSpaceDN w:val="0"/>
        <w:adjustRightInd w:val="0"/>
        <w:rPr>
          <w:rFonts w:asciiTheme="minorHAnsi" w:hAnsiTheme="minorHAnsi"/>
          <w:b/>
          <w:bCs/>
          <w:iCs/>
          <w:sz w:val="36"/>
          <w:szCs w:val="36"/>
        </w:rPr>
      </w:pPr>
    </w:p>
    <w:p w:rsidR="00FF7304" w:rsidRDefault="00FF7304" w:rsidP="00FF7304">
      <w:pPr>
        <w:autoSpaceDE w:val="0"/>
        <w:autoSpaceDN w:val="0"/>
        <w:adjustRightInd w:val="0"/>
        <w:rPr>
          <w:b/>
          <w:bCs/>
          <w:i/>
          <w:iCs/>
          <w:sz w:val="36"/>
          <w:szCs w:val="36"/>
        </w:rPr>
      </w:pPr>
    </w:p>
    <w:p w:rsidR="00F26B71" w:rsidRDefault="00F26B71" w:rsidP="00FF7304">
      <w:pPr>
        <w:autoSpaceDE w:val="0"/>
        <w:autoSpaceDN w:val="0"/>
        <w:adjustRightInd w:val="0"/>
        <w:rPr>
          <w:b/>
          <w:bCs/>
          <w:i/>
          <w:iCs/>
          <w:sz w:val="36"/>
          <w:szCs w:val="36"/>
        </w:rPr>
      </w:pPr>
    </w:p>
    <w:p w:rsidR="00FF7304" w:rsidRDefault="00FF7304" w:rsidP="00FF7304">
      <w:pPr>
        <w:autoSpaceDE w:val="0"/>
        <w:autoSpaceDN w:val="0"/>
        <w:adjustRightInd w:val="0"/>
        <w:rPr>
          <w:b/>
          <w:bCs/>
          <w:sz w:val="28"/>
          <w:szCs w:val="28"/>
        </w:rPr>
      </w:pPr>
    </w:p>
    <w:p w:rsidR="0011656A" w:rsidRDefault="0011656A" w:rsidP="00FF7304">
      <w:pPr>
        <w:autoSpaceDE w:val="0"/>
        <w:autoSpaceDN w:val="0"/>
        <w:adjustRightInd w:val="0"/>
        <w:rPr>
          <w:b/>
          <w:bCs/>
          <w:sz w:val="28"/>
          <w:szCs w:val="28"/>
        </w:rPr>
      </w:pPr>
    </w:p>
    <w:p w:rsidR="007558C0" w:rsidRDefault="007558C0" w:rsidP="00FF7304">
      <w:pPr>
        <w:autoSpaceDE w:val="0"/>
        <w:autoSpaceDN w:val="0"/>
        <w:adjustRightInd w:val="0"/>
        <w:rPr>
          <w:b/>
          <w:bCs/>
          <w:sz w:val="28"/>
          <w:szCs w:val="28"/>
        </w:rPr>
      </w:pPr>
    </w:p>
    <w:p w:rsidR="00FF7304" w:rsidRDefault="00142127" w:rsidP="00FF7304">
      <w:pPr>
        <w:autoSpaceDE w:val="0"/>
        <w:autoSpaceDN w:val="0"/>
        <w:adjustRightInd w:val="0"/>
        <w:rPr>
          <w:b/>
          <w:bCs/>
          <w:sz w:val="28"/>
          <w:szCs w:val="28"/>
        </w:rPr>
      </w:pPr>
      <w:r>
        <w:rPr>
          <w:b/>
          <w:bCs/>
          <w:sz w:val="28"/>
          <w:szCs w:val="28"/>
        </w:rPr>
        <w:t xml:space="preserve">1.Bevezetõ </w:t>
      </w:r>
    </w:p>
    <w:p w:rsidR="00FF7304" w:rsidRDefault="00FF7304" w:rsidP="00FF7304">
      <w:pPr>
        <w:autoSpaceDE w:val="0"/>
        <w:autoSpaceDN w:val="0"/>
        <w:adjustRightInd w:val="0"/>
        <w:rPr>
          <w:b/>
          <w:bCs/>
          <w:sz w:val="28"/>
          <w:szCs w:val="28"/>
        </w:rPr>
      </w:pPr>
    </w:p>
    <w:p w:rsidR="007558C0" w:rsidRDefault="007558C0" w:rsidP="00FF7304">
      <w:pPr>
        <w:autoSpaceDE w:val="0"/>
        <w:autoSpaceDN w:val="0"/>
        <w:adjustRightInd w:val="0"/>
        <w:rPr>
          <w:b/>
          <w:bCs/>
          <w:sz w:val="28"/>
          <w:szCs w:val="28"/>
        </w:rPr>
      </w:pPr>
    </w:p>
    <w:p w:rsidR="00D8789B" w:rsidRDefault="00D8789B" w:rsidP="00FF7304">
      <w:pPr>
        <w:autoSpaceDE w:val="0"/>
        <w:autoSpaceDN w:val="0"/>
        <w:adjustRightInd w:val="0"/>
        <w:rPr>
          <w:b/>
          <w:bCs/>
          <w:sz w:val="28"/>
          <w:szCs w:val="28"/>
        </w:rPr>
      </w:pPr>
    </w:p>
    <w:p w:rsidR="00FF7304" w:rsidRDefault="00FF7304" w:rsidP="00FF7304">
      <w:pPr>
        <w:autoSpaceDE w:val="0"/>
        <w:autoSpaceDN w:val="0"/>
        <w:adjustRightInd w:val="0"/>
        <w:rPr>
          <w:b/>
          <w:bCs/>
          <w:i/>
          <w:u w:val="single"/>
        </w:rPr>
      </w:pPr>
      <w:r w:rsidRPr="005E51AF">
        <w:rPr>
          <w:b/>
          <w:bCs/>
          <w:i/>
          <w:u w:val="single"/>
        </w:rPr>
        <w:t>Azonosító adatok</w:t>
      </w:r>
      <w:r w:rsidR="00D8789B">
        <w:rPr>
          <w:b/>
          <w:bCs/>
          <w:i/>
          <w:u w:val="single"/>
        </w:rPr>
        <w:t>:</w:t>
      </w:r>
    </w:p>
    <w:p w:rsidR="00FF7304" w:rsidRPr="005E51AF" w:rsidRDefault="00FF7304" w:rsidP="00FF7304">
      <w:pPr>
        <w:autoSpaceDE w:val="0"/>
        <w:autoSpaceDN w:val="0"/>
        <w:adjustRightInd w:val="0"/>
        <w:rPr>
          <w:b/>
          <w:bCs/>
          <w:i/>
          <w:u w:val="single"/>
        </w:rPr>
      </w:pPr>
    </w:p>
    <w:p w:rsidR="00FF7304" w:rsidRPr="00D8789B" w:rsidRDefault="00FF7304" w:rsidP="00FF7304">
      <w:pPr>
        <w:autoSpaceDE w:val="0"/>
        <w:autoSpaceDN w:val="0"/>
        <w:adjustRightInd w:val="0"/>
        <w:rPr>
          <w:b/>
          <w:bCs/>
        </w:rPr>
      </w:pPr>
      <w:r>
        <w:t xml:space="preserve">A társaság neve: </w:t>
      </w:r>
      <w:r>
        <w:rPr>
          <w:b/>
          <w:bCs/>
        </w:rPr>
        <w:t xml:space="preserve">Balmazújvárosi Városgazdálkodási </w:t>
      </w:r>
      <w:r w:rsidR="00F26B71">
        <w:rPr>
          <w:b/>
          <w:bCs/>
        </w:rPr>
        <w:t>Nonprofit Közhasznú Kft.</w:t>
      </w:r>
    </w:p>
    <w:p w:rsidR="00FF7304" w:rsidRDefault="00FF7304" w:rsidP="00FF7304">
      <w:pPr>
        <w:autoSpaceDE w:val="0"/>
        <w:autoSpaceDN w:val="0"/>
        <w:adjustRightInd w:val="0"/>
        <w:rPr>
          <w:b/>
          <w:bCs/>
        </w:rPr>
      </w:pPr>
      <w:r>
        <w:t xml:space="preserve">A társaság jogi formája: </w:t>
      </w:r>
      <w:r w:rsidR="00977E39">
        <w:rPr>
          <w:b/>
          <w:bCs/>
        </w:rPr>
        <w:t>Közhasznú Kft</w:t>
      </w:r>
      <w:r w:rsidR="007303EB">
        <w:rPr>
          <w:b/>
          <w:bCs/>
        </w:rPr>
        <w:t>.</w:t>
      </w:r>
    </w:p>
    <w:p w:rsidR="00FF7304" w:rsidRDefault="00FF7304" w:rsidP="00FF7304">
      <w:pPr>
        <w:autoSpaceDE w:val="0"/>
        <w:autoSpaceDN w:val="0"/>
        <w:adjustRightInd w:val="0"/>
        <w:rPr>
          <w:b/>
          <w:bCs/>
        </w:rPr>
      </w:pPr>
      <w:r>
        <w:t xml:space="preserve">A társaság székhelye: </w:t>
      </w:r>
      <w:r>
        <w:rPr>
          <w:b/>
          <w:bCs/>
        </w:rPr>
        <w:t>4060 Balmazújváros, Vasút sor 1/a.</w:t>
      </w:r>
    </w:p>
    <w:p w:rsidR="00FF7304" w:rsidRDefault="00FF7304" w:rsidP="00FF7304">
      <w:pPr>
        <w:autoSpaceDE w:val="0"/>
        <w:autoSpaceDN w:val="0"/>
        <w:adjustRightInd w:val="0"/>
        <w:rPr>
          <w:b/>
          <w:bCs/>
        </w:rPr>
      </w:pPr>
      <w:r>
        <w:t xml:space="preserve">A társaság telephelye: </w:t>
      </w:r>
      <w:r>
        <w:rPr>
          <w:b/>
          <w:bCs/>
        </w:rPr>
        <w:t>4060 Balmazújváros, Vasút sor 1/a.</w:t>
      </w:r>
    </w:p>
    <w:p w:rsidR="00FF7304" w:rsidRPr="00BD2282" w:rsidRDefault="00FF7304" w:rsidP="00FF7304">
      <w:pPr>
        <w:autoSpaceDE w:val="0"/>
        <w:autoSpaceDN w:val="0"/>
        <w:adjustRightInd w:val="0"/>
        <w:rPr>
          <w:bCs/>
        </w:rPr>
      </w:pPr>
      <w:r>
        <w:t xml:space="preserve">Telefon: </w:t>
      </w:r>
      <w:r w:rsidR="00BD2282">
        <w:t>70-932-4500 fax</w:t>
      </w:r>
      <w:r w:rsidR="00BD2282" w:rsidRPr="00BD2282">
        <w:t>:</w:t>
      </w:r>
      <w:r w:rsidR="00BD2282">
        <w:rPr>
          <w:bCs/>
        </w:rPr>
        <w:t>52-</w:t>
      </w:r>
      <w:r w:rsidRPr="00BD2282">
        <w:rPr>
          <w:bCs/>
        </w:rPr>
        <w:t>580-678</w:t>
      </w:r>
    </w:p>
    <w:p w:rsidR="00FF7304" w:rsidRDefault="00BD2282" w:rsidP="00FF7304">
      <w:pPr>
        <w:autoSpaceDE w:val="0"/>
        <w:autoSpaceDN w:val="0"/>
        <w:adjustRightInd w:val="0"/>
        <w:rPr>
          <w:b/>
          <w:bCs/>
        </w:rPr>
      </w:pPr>
      <w:r>
        <w:t>A társaság ügyvezető</w:t>
      </w:r>
      <w:r w:rsidR="00FF7304">
        <w:t xml:space="preserve">je: </w:t>
      </w:r>
      <w:proofErr w:type="spellStart"/>
      <w:r>
        <w:rPr>
          <w:b/>
          <w:bCs/>
        </w:rPr>
        <w:t>Ge</w:t>
      </w:r>
      <w:r w:rsidR="008366BA">
        <w:rPr>
          <w:b/>
          <w:bCs/>
        </w:rPr>
        <w:t>ncsi</w:t>
      </w:r>
      <w:proofErr w:type="spellEnd"/>
      <w:r w:rsidR="00FF7304">
        <w:rPr>
          <w:b/>
          <w:bCs/>
        </w:rPr>
        <w:t xml:space="preserve"> Zoltán</w:t>
      </w:r>
    </w:p>
    <w:p w:rsidR="00FF7304" w:rsidRDefault="00BD2282" w:rsidP="00FF7304">
      <w:pPr>
        <w:autoSpaceDE w:val="0"/>
        <w:autoSpaceDN w:val="0"/>
        <w:adjustRightInd w:val="0"/>
        <w:rPr>
          <w:b/>
          <w:bCs/>
        </w:rPr>
      </w:pPr>
      <w:r>
        <w:t>A tevékenység megkezdésének idő</w:t>
      </w:r>
      <w:r w:rsidR="00FF7304">
        <w:t xml:space="preserve">pontja: </w:t>
      </w:r>
      <w:r w:rsidR="00FF7304">
        <w:rPr>
          <w:b/>
          <w:bCs/>
        </w:rPr>
        <w:t>2004. február 01.</w:t>
      </w:r>
    </w:p>
    <w:p w:rsidR="008F2C8D" w:rsidRPr="008F2C8D" w:rsidRDefault="008F2C8D" w:rsidP="00FF7304">
      <w:pPr>
        <w:autoSpaceDE w:val="0"/>
        <w:autoSpaceDN w:val="0"/>
        <w:adjustRightInd w:val="0"/>
        <w:rPr>
          <w:bCs/>
        </w:rPr>
      </w:pPr>
      <w:r w:rsidRPr="008F2C8D">
        <w:rPr>
          <w:bCs/>
        </w:rPr>
        <w:t xml:space="preserve">Cégjegyzék/nyilvántartási szám: </w:t>
      </w:r>
      <w:r w:rsidRPr="008F2C8D">
        <w:rPr>
          <w:b/>
          <w:bCs/>
        </w:rPr>
        <w:t>09-09-017121</w:t>
      </w:r>
    </w:p>
    <w:p w:rsidR="00FF7304" w:rsidRDefault="00FF7304" w:rsidP="00FF7304">
      <w:pPr>
        <w:autoSpaceDE w:val="0"/>
        <w:autoSpaceDN w:val="0"/>
        <w:adjustRightInd w:val="0"/>
        <w:rPr>
          <w:b/>
          <w:bCs/>
        </w:rPr>
      </w:pPr>
      <w:r>
        <w:t xml:space="preserve">A társaság adószáma: </w:t>
      </w:r>
      <w:r>
        <w:rPr>
          <w:b/>
          <w:bCs/>
        </w:rPr>
        <w:t>21915143-2-09</w:t>
      </w:r>
    </w:p>
    <w:p w:rsidR="00FF7304" w:rsidRDefault="00FF7304" w:rsidP="00FF7304">
      <w:pPr>
        <w:autoSpaceDE w:val="0"/>
        <w:autoSpaceDN w:val="0"/>
        <w:adjustRightInd w:val="0"/>
        <w:rPr>
          <w:b/>
          <w:bCs/>
        </w:rPr>
      </w:pPr>
      <w:r>
        <w:t xml:space="preserve">A társaság KSH száma: </w:t>
      </w:r>
      <w:r>
        <w:rPr>
          <w:b/>
          <w:bCs/>
        </w:rPr>
        <w:t>21915143-9001-571-09 (jelenleg)</w:t>
      </w:r>
    </w:p>
    <w:p w:rsidR="00FF7304" w:rsidRDefault="00BD2282" w:rsidP="00FF7304">
      <w:pPr>
        <w:autoSpaceDE w:val="0"/>
        <w:autoSpaceDN w:val="0"/>
        <w:adjustRightInd w:val="0"/>
        <w:rPr>
          <w:b/>
          <w:bCs/>
        </w:rPr>
      </w:pPr>
      <w:r>
        <w:t>Számlavezető</w:t>
      </w:r>
      <w:r w:rsidR="00FF7304">
        <w:t xml:space="preserve"> bank: </w:t>
      </w:r>
      <w:r w:rsidR="00FF7304">
        <w:rPr>
          <w:b/>
          <w:bCs/>
        </w:rPr>
        <w:t>OTP Bank Rt. Balmazújváros városi Fiók</w:t>
      </w:r>
    </w:p>
    <w:p w:rsidR="00FF7304" w:rsidRDefault="00FF7304" w:rsidP="00FF7304">
      <w:pPr>
        <w:autoSpaceDE w:val="0"/>
        <w:autoSpaceDN w:val="0"/>
        <w:adjustRightInd w:val="0"/>
        <w:rPr>
          <w:b/>
          <w:bCs/>
        </w:rPr>
      </w:pPr>
      <w:r>
        <w:t xml:space="preserve">Bankszámla száma: </w:t>
      </w:r>
      <w:r>
        <w:rPr>
          <w:b/>
          <w:bCs/>
        </w:rPr>
        <w:t>11738091-20045560</w:t>
      </w:r>
    </w:p>
    <w:p w:rsidR="00FF7304" w:rsidRDefault="00BD2282" w:rsidP="00FF7304">
      <w:pPr>
        <w:autoSpaceDE w:val="0"/>
        <w:autoSpaceDN w:val="0"/>
        <w:adjustRightInd w:val="0"/>
        <w:rPr>
          <w:b/>
          <w:bCs/>
        </w:rPr>
      </w:pPr>
      <w:r>
        <w:t>Törzstő</w:t>
      </w:r>
      <w:r w:rsidR="00FF7304">
        <w:t xml:space="preserve">ke összege: </w:t>
      </w:r>
      <w:r w:rsidR="00FF7304">
        <w:rPr>
          <w:b/>
          <w:bCs/>
        </w:rPr>
        <w:t>3.000.000 Ft (készpénz), 8 160 000 Ft (apport)</w:t>
      </w:r>
    </w:p>
    <w:p w:rsidR="00FF7304" w:rsidRDefault="00FF7304" w:rsidP="00FF7304">
      <w:pPr>
        <w:autoSpaceDE w:val="0"/>
        <w:autoSpaceDN w:val="0"/>
        <w:adjustRightInd w:val="0"/>
        <w:rPr>
          <w:b/>
          <w:bCs/>
        </w:rPr>
      </w:pPr>
      <w:r>
        <w:t xml:space="preserve">Az adózás rendje: </w:t>
      </w:r>
      <w:r>
        <w:rPr>
          <w:b/>
          <w:bCs/>
        </w:rPr>
        <w:t>társasági és osztalékadó szerint</w:t>
      </w:r>
    </w:p>
    <w:p w:rsidR="00FF7304" w:rsidRDefault="00BD2282" w:rsidP="00FF7304">
      <w:pPr>
        <w:autoSpaceDE w:val="0"/>
        <w:autoSpaceDN w:val="0"/>
        <w:adjustRightInd w:val="0"/>
        <w:rPr>
          <w:b/>
          <w:bCs/>
        </w:rPr>
      </w:pPr>
      <w:r>
        <w:rPr>
          <w:b/>
          <w:bCs/>
        </w:rPr>
        <w:t>A társaság kettő</w:t>
      </w:r>
      <w:r w:rsidR="00FF7304">
        <w:rPr>
          <w:b/>
          <w:bCs/>
        </w:rPr>
        <w:t>s könyvvezetést végez.</w:t>
      </w:r>
    </w:p>
    <w:p w:rsidR="006B1911" w:rsidRDefault="006B1911" w:rsidP="00FF7304">
      <w:pPr>
        <w:autoSpaceDE w:val="0"/>
        <w:autoSpaceDN w:val="0"/>
        <w:adjustRightInd w:val="0"/>
        <w:rPr>
          <w:b/>
          <w:bCs/>
        </w:rPr>
      </w:pPr>
      <w:r w:rsidRPr="006B1911">
        <w:rPr>
          <w:b/>
          <w:bCs/>
        </w:rPr>
        <w:t xml:space="preserve">A társaság honlapja: </w:t>
      </w:r>
      <w:hyperlink r:id="rId7" w:history="1">
        <w:r w:rsidRPr="00BA626B">
          <w:rPr>
            <w:rStyle w:val="Hiperhivatkozs"/>
            <w:b/>
            <w:bCs/>
          </w:rPr>
          <w:t>www.balmazivarosgazda.hu</w:t>
        </w:r>
      </w:hyperlink>
      <w:r>
        <w:rPr>
          <w:b/>
          <w:bCs/>
        </w:rPr>
        <w:t xml:space="preserve"> </w:t>
      </w:r>
    </w:p>
    <w:p w:rsidR="00FF7304" w:rsidRPr="008366BA" w:rsidRDefault="00BD2282" w:rsidP="00FF7304">
      <w:pPr>
        <w:autoSpaceDE w:val="0"/>
        <w:autoSpaceDN w:val="0"/>
        <w:adjustRightInd w:val="0"/>
        <w:rPr>
          <w:b/>
          <w:bCs/>
          <w:color w:val="FF0000"/>
        </w:rPr>
      </w:pPr>
      <w:r>
        <w:t>A társaságban fog</w:t>
      </w:r>
      <w:r w:rsidR="00FF7304">
        <w:t>lalkoztatottak tervezett átlaglétszáma:</w:t>
      </w:r>
      <w:r w:rsidR="0076688C">
        <w:rPr>
          <w:b/>
          <w:bCs/>
        </w:rPr>
        <w:t xml:space="preserve"> </w:t>
      </w:r>
      <w:r w:rsidR="006B1911">
        <w:rPr>
          <w:b/>
          <w:bCs/>
        </w:rPr>
        <w:t>32</w:t>
      </w:r>
      <w:r w:rsidR="002D1994">
        <w:rPr>
          <w:b/>
          <w:bCs/>
        </w:rPr>
        <w:t xml:space="preserve"> </w:t>
      </w:r>
      <w:r w:rsidR="005A41AB" w:rsidRPr="005C56BD">
        <w:rPr>
          <w:b/>
          <w:bCs/>
        </w:rPr>
        <w:t>fő</w:t>
      </w:r>
    </w:p>
    <w:p w:rsidR="00D8789B" w:rsidRDefault="00D8789B" w:rsidP="00FF7304">
      <w:pPr>
        <w:autoSpaceDE w:val="0"/>
        <w:autoSpaceDN w:val="0"/>
        <w:adjustRightInd w:val="0"/>
        <w:rPr>
          <w:b/>
          <w:bCs/>
        </w:rPr>
      </w:pPr>
    </w:p>
    <w:p w:rsidR="00FF7304" w:rsidRDefault="00FF7304" w:rsidP="00FF7304">
      <w:pPr>
        <w:autoSpaceDE w:val="0"/>
        <w:autoSpaceDN w:val="0"/>
        <w:adjustRightInd w:val="0"/>
        <w:rPr>
          <w:b/>
          <w:bCs/>
        </w:rPr>
      </w:pPr>
    </w:p>
    <w:p w:rsidR="007558C0" w:rsidRDefault="007558C0" w:rsidP="00FF7304">
      <w:pPr>
        <w:autoSpaceDE w:val="0"/>
        <w:autoSpaceDN w:val="0"/>
        <w:adjustRightInd w:val="0"/>
        <w:rPr>
          <w:b/>
          <w:bCs/>
        </w:rPr>
      </w:pPr>
    </w:p>
    <w:p w:rsidR="005B56CF" w:rsidRDefault="005B56CF" w:rsidP="00FF7304">
      <w:pPr>
        <w:autoSpaceDE w:val="0"/>
        <w:autoSpaceDN w:val="0"/>
        <w:adjustRightInd w:val="0"/>
        <w:rPr>
          <w:b/>
          <w:bCs/>
        </w:rPr>
      </w:pPr>
    </w:p>
    <w:p w:rsidR="00FF7304" w:rsidRDefault="00BD2282" w:rsidP="00FF7304">
      <w:pPr>
        <w:autoSpaceDE w:val="0"/>
        <w:autoSpaceDN w:val="0"/>
        <w:adjustRightInd w:val="0"/>
        <w:rPr>
          <w:b/>
          <w:bCs/>
          <w:u w:val="single"/>
        </w:rPr>
      </w:pPr>
      <w:r>
        <w:rPr>
          <w:b/>
          <w:bCs/>
          <w:u w:val="single"/>
        </w:rPr>
        <w:t>Fő</w:t>
      </w:r>
      <w:r w:rsidR="00FF7304" w:rsidRPr="005E51AF">
        <w:rPr>
          <w:b/>
          <w:bCs/>
          <w:u w:val="single"/>
        </w:rPr>
        <w:t>bb tevékenységi körök:</w:t>
      </w:r>
    </w:p>
    <w:p w:rsidR="00FF7304" w:rsidRPr="005E51AF" w:rsidRDefault="00FF7304" w:rsidP="00FF7304">
      <w:pPr>
        <w:autoSpaceDE w:val="0"/>
        <w:autoSpaceDN w:val="0"/>
        <w:adjustRightInd w:val="0"/>
        <w:rPr>
          <w:b/>
          <w:bCs/>
          <w:u w:val="single"/>
        </w:rPr>
      </w:pPr>
    </w:p>
    <w:p w:rsidR="00FF7304" w:rsidRDefault="00FF7304" w:rsidP="00FF7304">
      <w:pPr>
        <w:autoSpaceDE w:val="0"/>
        <w:autoSpaceDN w:val="0"/>
        <w:adjustRightInd w:val="0"/>
        <w:rPr>
          <w:b/>
          <w:bCs/>
        </w:rPr>
      </w:pPr>
      <w:r>
        <w:rPr>
          <w:b/>
          <w:bCs/>
          <w:sz w:val="28"/>
          <w:szCs w:val="28"/>
        </w:rPr>
        <w:t xml:space="preserve">TEÁOR 45.21.’03 </w:t>
      </w:r>
      <w:r w:rsidR="005A41AB">
        <w:rPr>
          <w:b/>
          <w:bCs/>
        </w:rPr>
        <w:t>Épület, híd, alagút, közmű</w:t>
      </w:r>
      <w:r>
        <w:rPr>
          <w:b/>
          <w:bCs/>
        </w:rPr>
        <w:t>, vezeték építése</w:t>
      </w:r>
    </w:p>
    <w:p w:rsidR="00FF7304" w:rsidRDefault="00FF7304" w:rsidP="00FF7304">
      <w:pPr>
        <w:autoSpaceDE w:val="0"/>
        <w:autoSpaceDN w:val="0"/>
        <w:adjustRightInd w:val="0"/>
        <w:rPr>
          <w:b/>
          <w:bCs/>
        </w:rPr>
      </w:pPr>
      <w:r>
        <w:rPr>
          <w:b/>
          <w:bCs/>
          <w:sz w:val="28"/>
          <w:szCs w:val="28"/>
        </w:rPr>
        <w:t xml:space="preserve">TEÁOR 70.20.’03 </w:t>
      </w:r>
      <w:r>
        <w:rPr>
          <w:b/>
          <w:bCs/>
        </w:rPr>
        <w:t>Ingatlan bérbeadása, üzemeltetése</w:t>
      </w:r>
    </w:p>
    <w:p w:rsidR="00FF7304" w:rsidRDefault="00FF7304" w:rsidP="00FF7304">
      <w:pPr>
        <w:autoSpaceDE w:val="0"/>
        <w:autoSpaceDN w:val="0"/>
        <w:adjustRightInd w:val="0"/>
        <w:rPr>
          <w:b/>
          <w:bCs/>
        </w:rPr>
      </w:pPr>
      <w:r>
        <w:rPr>
          <w:b/>
          <w:bCs/>
          <w:sz w:val="28"/>
          <w:szCs w:val="28"/>
        </w:rPr>
        <w:t xml:space="preserve">TEÁOR 74.15.’03 </w:t>
      </w:r>
      <w:r>
        <w:rPr>
          <w:b/>
          <w:bCs/>
        </w:rPr>
        <w:t>Vagyonkezelés</w:t>
      </w:r>
    </w:p>
    <w:p w:rsidR="00FF7304" w:rsidRDefault="00FF7304" w:rsidP="00FF7304">
      <w:pPr>
        <w:autoSpaceDE w:val="0"/>
        <w:autoSpaceDN w:val="0"/>
        <w:adjustRightInd w:val="0"/>
        <w:rPr>
          <w:b/>
          <w:bCs/>
        </w:rPr>
      </w:pPr>
      <w:r>
        <w:rPr>
          <w:b/>
          <w:bCs/>
          <w:sz w:val="28"/>
          <w:szCs w:val="28"/>
        </w:rPr>
        <w:t xml:space="preserve">TEÁOR 75.14.’03 </w:t>
      </w:r>
      <w:r>
        <w:rPr>
          <w:b/>
          <w:bCs/>
        </w:rPr>
        <w:t>Közigazgatást kiegés</w:t>
      </w:r>
      <w:r w:rsidR="005A41AB">
        <w:rPr>
          <w:b/>
          <w:bCs/>
        </w:rPr>
        <w:t>zítő</w:t>
      </w:r>
      <w:r>
        <w:rPr>
          <w:b/>
          <w:bCs/>
        </w:rPr>
        <w:t xml:space="preserve"> szolgáltatás</w:t>
      </w:r>
    </w:p>
    <w:p w:rsidR="00FF7304" w:rsidRDefault="00FF7304" w:rsidP="00FF7304">
      <w:pPr>
        <w:autoSpaceDE w:val="0"/>
        <w:autoSpaceDN w:val="0"/>
        <w:adjustRightInd w:val="0"/>
        <w:rPr>
          <w:b/>
          <w:bCs/>
        </w:rPr>
      </w:pPr>
      <w:r>
        <w:rPr>
          <w:b/>
          <w:bCs/>
          <w:sz w:val="28"/>
          <w:szCs w:val="28"/>
        </w:rPr>
        <w:t xml:space="preserve">TEÁOR 90.01.’03 </w:t>
      </w:r>
      <w:r w:rsidR="005A41AB">
        <w:rPr>
          <w:b/>
          <w:bCs/>
        </w:rPr>
        <w:t>Szennyvíz gyű</w:t>
      </w:r>
      <w:r>
        <w:rPr>
          <w:b/>
          <w:bCs/>
        </w:rPr>
        <w:t>jtése, kezelése</w:t>
      </w:r>
    </w:p>
    <w:p w:rsidR="00FF7304" w:rsidRDefault="00FF7304" w:rsidP="00FF7304">
      <w:pPr>
        <w:autoSpaceDE w:val="0"/>
        <w:autoSpaceDN w:val="0"/>
        <w:adjustRightInd w:val="0"/>
        <w:rPr>
          <w:b/>
          <w:bCs/>
        </w:rPr>
      </w:pPr>
      <w:r>
        <w:rPr>
          <w:b/>
          <w:bCs/>
          <w:sz w:val="28"/>
          <w:szCs w:val="28"/>
        </w:rPr>
        <w:t xml:space="preserve">TEÁOR 90.03.’03 </w:t>
      </w:r>
      <w:r w:rsidR="005A41AB">
        <w:rPr>
          <w:b/>
          <w:bCs/>
        </w:rPr>
        <w:t>Szennyeződés-mentesítés</w:t>
      </w:r>
    </w:p>
    <w:p w:rsidR="00FF7304" w:rsidRDefault="00FF7304" w:rsidP="00FF7304">
      <w:pPr>
        <w:autoSpaceDE w:val="0"/>
        <w:autoSpaceDN w:val="0"/>
        <w:adjustRightInd w:val="0"/>
        <w:rPr>
          <w:b/>
          <w:bCs/>
        </w:rPr>
      </w:pPr>
      <w:r>
        <w:rPr>
          <w:b/>
          <w:bCs/>
          <w:sz w:val="28"/>
          <w:szCs w:val="28"/>
        </w:rPr>
        <w:t xml:space="preserve">TEÁOR 92.61.’03 </w:t>
      </w:r>
      <w:r w:rsidR="005A41AB">
        <w:rPr>
          <w:b/>
          <w:bCs/>
        </w:rPr>
        <w:t>Sportlétesítmény mű</w:t>
      </w:r>
      <w:r>
        <w:rPr>
          <w:b/>
          <w:bCs/>
        </w:rPr>
        <w:t>ködtetése</w:t>
      </w:r>
    </w:p>
    <w:p w:rsidR="00FF7304" w:rsidRDefault="00FF7304" w:rsidP="00FF7304">
      <w:pPr>
        <w:autoSpaceDE w:val="0"/>
        <w:autoSpaceDN w:val="0"/>
        <w:adjustRightInd w:val="0"/>
        <w:rPr>
          <w:b/>
          <w:bCs/>
        </w:rPr>
      </w:pPr>
      <w:r>
        <w:rPr>
          <w:b/>
          <w:bCs/>
          <w:sz w:val="28"/>
          <w:szCs w:val="28"/>
        </w:rPr>
        <w:t xml:space="preserve">TEÁOR 92.72.’03 </w:t>
      </w:r>
      <w:r>
        <w:rPr>
          <w:b/>
          <w:bCs/>
        </w:rPr>
        <w:t>Máshova nem sorolt egyéb szolgáltatás</w:t>
      </w:r>
    </w:p>
    <w:p w:rsidR="00FF7304" w:rsidRDefault="00FF7304" w:rsidP="00FF7304">
      <w:pPr>
        <w:autoSpaceDE w:val="0"/>
        <w:autoSpaceDN w:val="0"/>
        <w:adjustRightInd w:val="0"/>
        <w:rPr>
          <w:b/>
          <w:bCs/>
        </w:rPr>
      </w:pPr>
    </w:p>
    <w:p w:rsidR="00FF7304" w:rsidRDefault="00FF7304" w:rsidP="00FF7304">
      <w:pPr>
        <w:autoSpaceDE w:val="0"/>
        <w:autoSpaceDN w:val="0"/>
        <w:adjustRightInd w:val="0"/>
        <w:rPr>
          <w:b/>
          <w:bCs/>
        </w:rPr>
      </w:pPr>
    </w:p>
    <w:p w:rsidR="007558C0" w:rsidRDefault="007558C0" w:rsidP="00FF7304">
      <w:pPr>
        <w:autoSpaceDE w:val="0"/>
        <w:autoSpaceDN w:val="0"/>
        <w:adjustRightInd w:val="0"/>
        <w:rPr>
          <w:b/>
          <w:bCs/>
        </w:rPr>
      </w:pPr>
    </w:p>
    <w:p w:rsidR="007558C0" w:rsidRDefault="007558C0" w:rsidP="00FF7304">
      <w:pPr>
        <w:autoSpaceDE w:val="0"/>
        <w:autoSpaceDN w:val="0"/>
        <w:adjustRightInd w:val="0"/>
        <w:rPr>
          <w:b/>
          <w:bCs/>
        </w:rPr>
      </w:pPr>
    </w:p>
    <w:p w:rsidR="00FF7304" w:rsidRDefault="00FF7304" w:rsidP="00580E45">
      <w:pPr>
        <w:autoSpaceDE w:val="0"/>
        <w:autoSpaceDN w:val="0"/>
        <w:adjustRightInd w:val="0"/>
        <w:jc w:val="both"/>
      </w:pPr>
      <w:r>
        <w:t>A társas</w:t>
      </w:r>
      <w:r w:rsidR="00580E45">
        <w:t>ágot az Alapító határozatlan idő</w:t>
      </w:r>
      <w:r>
        <w:t xml:space="preserve">re, </w:t>
      </w:r>
      <w:r w:rsidRPr="00580E45">
        <w:rPr>
          <w:b/>
        </w:rPr>
        <w:t>a helyi társadalom egyes közös szükségleteinek</w:t>
      </w:r>
      <w:r w:rsidR="00580E45" w:rsidRPr="00580E45">
        <w:rPr>
          <w:b/>
        </w:rPr>
        <w:t xml:space="preserve"> </w:t>
      </w:r>
      <w:r w:rsidRPr="00580E45">
        <w:rPr>
          <w:b/>
        </w:rPr>
        <w:t xml:space="preserve">kielégítését, </w:t>
      </w:r>
      <w:r w:rsidRPr="00580E45">
        <w:rPr>
          <w:b/>
          <w:i/>
        </w:rPr>
        <w:t>nyereség és vagyonszerzési cél nélkü</w:t>
      </w:r>
      <w:r w:rsidR="00580E45" w:rsidRPr="00580E45">
        <w:rPr>
          <w:b/>
          <w:i/>
        </w:rPr>
        <w:t>l</w:t>
      </w:r>
      <w:r w:rsidR="00580E45" w:rsidRPr="00580E45">
        <w:rPr>
          <w:i/>
        </w:rPr>
        <w:t xml:space="preserve"> szolgáló tevékenységeket végző </w:t>
      </w:r>
      <w:r w:rsidRPr="00580E45">
        <w:rPr>
          <w:i/>
        </w:rPr>
        <w:t>egyszemélyes közhasznú társaságként hozta létre.</w:t>
      </w:r>
    </w:p>
    <w:p w:rsidR="00FF7304" w:rsidRDefault="009E685A" w:rsidP="00580E45">
      <w:pPr>
        <w:autoSpaceDE w:val="0"/>
        <w:autoSpaceDN w:val="0"/>
        <w:adjustRightInd w:val="0"/>
        <w:jc w:val="both"/>
      </w:pPr>
      <w:r>
        <w:t>Mű</w:t>
      </w:r>
      <w:r w:rsidR="00FF7304">
        <w:t>ködését 2004. február 01. napján kezdte meg. A Társaság üzleti éve a naptári évvel</w:t>
      </w:r>
      <w:r>
        <w:t xml:space="preserve"> megegyező</w:t>
      </w:r>
      <w:r w:rsidR="00FF7304">
        <w:t>, kivéve az alakulás évét.</w:t>
      </w:r>
    </w:p>
    <w:p w:rsidR="007558C0" w:rsidRDefault="007558C0" w:rsidP="00580E45">
      <w:pPr>
        <w:autoSpaceDE w:val="0"/>
        <w:autoSpaceDN w:val="0"/>
        <w:adjustRightInd w:val="0"/>
        <w:jc w:val="both"/>
      </w:pPr>
    </w:p>
    <w:p w:rsidR="00036AFF" w:rsidRDefault="00036AFF" w:rsidP="00142127">
      <w:pPr>
        <w:autoSpaceDE w:val="0"/>
        <w:autoSpaceDN w:val="0"/>
        <w:adjustRightInd w:val="0"/>
      </w:pPr>
    </w:p>
    <w:p w:rsidR="00F868BE" w:rsidRDefault="00F868BE" w:rsidP="00142127">
      <w:pPr>
        <w:autoSpaceDE w:val="0"/>
        <w:autoSpaceDN w:val="0"/>
        <w:adjustRightInd w:val="0"/>
        <w:rPr>
          <w:b/>
          <w:bCs/>
          <w:sz w:val="28"/>
          <w:szCs w:val="28"/>
        </w:rPr>
      </w:pPr>
    </w:p>
    <w:p w:rsidR="00142127" w:rsidRDefault="00142127" w:rsidP="00142127">
      <w:pPr>
        <w:autoSpaceDE w:val="0"/>
        <w:autoSpaceDN w:val="0"/>
        <w:adjustRightInd w:val="0"/>
        <w:rPr>
          <w:b/>
          <w:bCs/>
          <w:sz w:val="28"/>
          <w:szCs w:val="28"/>
        </w:rPr>
      </w:pPr>
      <w:r>
        <w:rPr>
          <w:b/>
          <w:bCs/>
          <w:sz w:val="28"/>
          <w:szCs w:val="28"/>
        </w:rPr>
        <w:t xml:space="preserve">2. A tervet megalapozó körülmények </w:t>
      </w:r>
    </w:p>
    <w:p w:rsidR="00A231D6" w:rsidRPr="00A231D6" w:rsidRDefault="00A231D6" w:rsidP="00A231D6">
      <w:pPr>
        <w:pStyle w:val="Cmsor2"/>
        <w:rPr>
          <w:rFonts w:ascii="Times New Roman" w:hAnsi="Times New Roman"/>
          <w:i w:val="0"/>
          <w:iCs w:val="0"/>
          <w:u w:val="single"/>
        </w:rPr>
      </w:pPr>
    </w:p>
    <w:p w:rsidR="00FF7304" w:rsidRDefault="00142127" w:rsidP="00FF7304">
      <w:pPr>
        <w:autoSpaceDE w:val="0"/>
        <w:autoSpaceDN w:val="0"/>
        <w:adjustRightInd w:val="0"/>
        <w:jc w:val="both"/>
      </w:pPr>
      <w:r>
        <w:t xml:space="preserve"> A</w:t>
      </w:r>
      <w:r w:rsidR="00FF7304">
        <w:t xml:space="preserve"> Balm</w:t>
      </w:r>
      <w:r w:rsidR="00D8789B">
        <w:t>azújvárosi Városgazdálkodási Nonprofit Közhasznú Kft. (a továbbiakban VG</w:t>
      </w:r>
      <w:r w:rsidR="0054438B">
        <w:t xml:space="preserve"> </w:t>
      </w:r>
      <w:r w:rsidR="00EF4181">
        <w:t>Kft</w:t>
      </w:r>
      <w:r w:rsidR="00D8789B">
        <w:t>.)</w:t>
      </w:r>
      <w:r w:rsidR="00FF7304">
        <w:t xml:space="preserve"> kötelezettségének</w:t>
      </w:r>
      <w:r w:rsidR="00D15D0B">
        <w:t xml:space="preserve"> m</w:t>
      </w:r>
      <w:r w:rsidR="00BD2282">
        <w:t>egfelelően elkészítette a 2019</w:t>
      </w:r>
      <w:r w:rsidR="00D8789B">
        <w:t xml:space="preserve">. </w:t>
      </w:r>
      <w:r w:rsidR="00FF7304">
        <w:t>évre szóló üzleti tervét</w:t>
      </w:r>
      <w:r w:rsidR="00D8789B">
        <w:t>.</w:t>
      </w:r>
    </w:p>
    <w:p w:rsidR="002107AB" w:rsidRDefault="002107AB" w:rsidP="00FF7304">
      <w:pPr>
        <w:autoSpaceDE w:val="0"/>
        <w:autoSpaceDN w:val="0"/>
        <w:adjustRightInd w:val="0"/>
        <w:jc w:val="both"/>
      </w:pPr>
    </w:p>
    <w:p w:rsidR="00F868BE" w:rsidRDefault="00F868BE" w:rsidP="00FF7304">
      <w:pPr>
        <w:autoSpaceDE w:val="0"/>
        <w:autoSpaceDN w:val="0"/>
        <w:adjustRightInd w:val="0"/>
        <w:jc w:val="both"/>
      </w:pPr>
    </w:p>
    <w:p w:rsidR="0044747F" w:rsidRDefault="0044747F" w:rsidP="00FF7304">
      <w:pPr>
        <w:autoSpaceDE w:val="0"/>
        <w:autoSpaceDN w:val="0"/>
        <w:adjustRightInd w:val="0"/>
        <w:jc w:val="both"/>
      </w:pPr>
      <w:r>
        <w:t xml:space="preserve">Az üzleti terv összeállításakor az </w:t>
      </w:r>
      <w:r w:rsidR="000C06FF">
        <w:t>alábbi körülményekre voltunk figyelemmel</w:t>
      </w:r>
      <w:r>
        <w:t>:</w:t>
      </w:r>
    </w:p>
    <w:p w:rsidR="00C31004" w:rsidRDefault="00C31004" w:rsidP="00FF7304">
      <w:pPr>
        <w:autoSpaceDE w:val="0"/>
        <w:autoSpaceDN w:val="0"/>
        <w:adjustRightInd w:val="0"/>
        <w:jc w:val="both"/>
      </w:pPr>
    </w:p>
    <w:p w:rsidR="00BD2282" w:rsidRDefault="00BD2282" w:rsidP="00F868BE">
      <w:pPr>
        <w:numPr>
          <w:ilvl w:val="0"/>
          <w:numId w:val="26"/>
        </w:numPr>
        <w:autoSpaceDE w:val="0"/>
        <w:autoSpaceDN w:val="0"/>
        <w:adjustRightInd w:val="0"/>
        <w:jc w:val="both"/>
      </w:pPr>
      <w:r>
        <w:t>Balmazújváros Város Önkormány</w:t>
      </w:r>
      <w:r w:rsidR="008D5D89">
        <w:t>zatának 882-2/2019. számú levele, amely a 2019. évi üzleti terv összeállításának főbb elveit tartalmazza</w:t>
      </w:r>
    </w:p>
    <w:p w:rsidR="00C31004" w:rsidRDefault="008D5D89" w:rsidP="00F868BE">
      <w:pPr>
        <w:numPr>
          <w:ilvl w:val="0"/>
          <w:numId w:val="26"/>
        </w:numPr>
        <w:autoSpaceDE w:val="0"/>
        <w:autoSpaceDN w:val="0"/>
        <w:adjustRightInd w:val="0"/>
        <w:jc w:val="both"/>
      </w:pPr>
      <w:r>
        <w:t>a VG Kft. 2018</w:t>
      </w:r>
      <w:r w:rsidR="0044747F">
        <w:t>. év</w:t>
      </w:r>
      <w:r w:rsidR="00C85CDA">
        <w:t>i üzleti tervének teljesülése</w:t>
      </w:r>
    </w:p>
    <w:p w:rsidR="00C31004" w:rsidRDefault="00142127" w:rsidP="00F868BE">
      <w:pPr>
        <w:numPr>
          <w:ilvl w:val="0"/>
          <w:numId w:val="26"/>
        </w:numPr>
        <w:autoSpaceDE w:val="0"/>
        <w:autoSpaceDN w:val="0"/>
        <w:adjustRightInd w:val="0"/>
        <w:jc w:val="both"/>
      </w:pPr>
      <w:r>
        <w:t>a VG Kft-</w:t>
      </w:r>
      <w:r w:rsidR="0044747F">
        <w:t>t érintő jogszabályi</w:t>
      </w:r>
      <w:r w:rsidR="002107AB">
        <w:t xml:space="preserve"> (szakmai, pénzügyi, munkajogi, stb.)</w:t>
      </w:r>
      <w:r w:rsidR="0044747F">
        <w:t xml:space="preserve"> környezet változása</w:t>
      </w:r>
    </w:p>
    <w:p w:rsidR="00D15D0B" w:rsidRDefault="00847FFA" w:rsidP="00847FFA">
      <w:pPr>
        <w:numPr>
          <w:ilvl w:val="0"/>
          <w:numId w:val="26"/>
        </w:numPr>
        <w:autoSpaceDE w:val="0"/>
        <w:autoSpaceDN w:val="0"/>
        <w:adjustRightInd w:val="0"/>
        <w:jc w:val="both"/>
      </w:pPr>
      <w:r>
        <w:t>a VG Kft-t</w:t>
      </w:r>
      <w:r w:rsidR="009877A1">
        <w:t xml:space="preserve"> érintő átszervezési döntések (feladat, létszám, szervezet</w:t>
      </w:r>
      <w:r>
        <w:t>, stb.) hatásai</w:t>
      </w:r>
    </w:p>
    <w:p w:rsidR="00C31004" w:rsidRDefault="001929B7" w:rsidP="00F868BE">
      <w:pPr>
        <w:numPr>
          <w:ilvl w:val="0"/>
          <w:numId w:val="26"/>
        </w:numPr>
        <w:autoSpaceDE w:val="0"/>
        <w:autoSpaceDN w:val="0"/>
        <w:adjustRightInd w:val="0"/>
        <w:jc w:val="both"/>
      </w:pPr>
      <w:r>
        <w:t xml:space="preserve">a </w:t>
      </w:r>
      <w:r w:rsidR="0054438B">
        <w:t>diákszál</w:t>
      </w:r>
      <w:r w:rsidR="003E69CE">
        <w:t>ló</w:t>
      </w:r>
      <w:r>
        <w:t>k</w:t>
      </w:r>
      <w:r w:rsidR="003E69CE">
        <w:t xml:space="preserve"> működtetésével járó tapasztalatok</w:t>
      </w:r>
    </w:p>
    <w:p w:rsidR="00C31004" w:rsidRDefault="00C85CDA" w:rsidP="00F868BE">
      <w:pPr>
        <w:numPr>
          <w:ilvl w:val="0"/>
          <w:numId w:val="26"/>
        </w:numPr>
        <w:autoSpaceDE w:val="0"/>
        <w:autoSpaceDN w:val="0"/>
        <w:adjustRightInd w:val="0"/>
        <w:jc w:val="both"/>
      </w:pPr>
      <w:r>
        <w:t xml:space="preserve">az </w:t>
      </w:r>
      <w:r w:rsidR="008D5D89">
        <w:t>intézmények 2018</w:t>
      </w:r>
      <w:r w:rsidR="0044747F">
        <w:t>.évi fenntartási tapasztalatai</w:t>
      </w:r>
      <w:r w:rsidR="008D5D89">
        <w:t xml:space="preserve"> és 2019</w:t>
      </w:r>
      <w:r w:rsidR="0054438B">
        <w:t>. évi javaslatok</w:t>
      </w:r>
    </w:p>
    <w:p w:rsidR="00C31004" w:rsidRDefault="008D5D89" w:rsidP="009877A1">
      <w:pPr>
        <w:numPr>
          <w:ilvl w:val="0"/>
          <w:numId w:val="26"/>
        </w:numPr>
        <w:autoSpaceDE w:val="0"/>
        <w:autoSpaceDN w:val="0"/>
        <w:adjustRightInd w:val="0"/>
        <w:jc w:val="both"/>
      </w:pPr>
      <w:r>
        <w:t>a 2019</w:t>
      </w:r>
      <w:r w:rsidR="002107AB">
        <w:t xml:space="preserve">. </w:t>
      </w:r>
      <w:r w:rsidR="00C85CDA">
        <w:t xml:space="preserve">évi </w:t>
      </w:r>
      <w:r w:rsidR="002107AB">
        <w:t>közfoglalkozatási program VG Kft-re való kihatásai</w:t>
      </w:r>
    </w:p>
    <w:p w:rsidR="00C31004" w:rsidRDefault="00543D0F" w:rsidP="00F868BE">
      <w:pPr>
        <w:numPr>
          <w:ilvl w:val="0"/>
          <w:numId w:val="26"/>
        </w:numPr>
        <w:autoSpaceDE w:val="0"/>
        <w:autoSpaceDN w:val="0"/>
        <w:adjustRightInd w:val="0"/>
        <w:jc w:val="both"/>
      </w:pPr>
      <w:r>
        <w:t>a kerékpárú</w:t>
      </w:r>
      <w:r w:rsidR="00415119">
        <w:t>t bővülésével keletkezett</w:t>
      </w:r>
      <w:r>
        <w:t xml:space="preserve"> többletfeladatok</w:t>
      </w:r>
    </w:p>
    <w:p w:rsidR="00C31004" w:rsidRDefault="00415119" w:rsidP="00F868BE">
      <w:pPr>
        <w:numPr>
          <w:ilvl w:val="0"/>
          <w:numId w:val="26"/>
        </w:numPr>
        <w:autoSpaceDE w:val="0"/>
        <w:autoSpaceDN w:val="0"/>
        <w:adjustRightInd w:val="0"/>
        <w:jc w:val="both"/>
      </w:pPr>
      <w:r>
        <w:t>a megújult</w:t>
      </w:r>
      <w:r w:rsidR="004C7483">
        <w:t xml:space="preserve"> köz</w:t>
      </w:r>
      <w:r>
        <w:t xml:space="preserve">parkok fenntartásával keletkezett </w:t>
      </w:r>
      <w:r w:rsidR="004C7483">
        <w:t>többletfeladatok</w:t>
      </w:r>
    </w:p>
    <w:p w:rsidR="00C31004" w:rsidRDefault="00C31004" w:rsidP="00F868BE">
      <w:pPr>
        <w:numPr>
          <w:ilvl w:val="0"/>
          <w:numId w:val="26"/>
        </w:numPr>
        <w:autoSpaceDE w:val="0"/>
        <w:autoSpaceDN w:val="0"/>
        <w:adjustRightInd w:val="0"/>
        <w:jc w:val="both"/>
      </w:pPr>
      <w:r>
        <w:t xml:space="preserve">Balmazújváros </w:t>
      </w:r>
      <w:r w:rsidR="00266CA0">
        <w:t xml:space="preserve">nyertes </w:t>
      </w:r>
      <w:r w:rsidR="0054438B">
        <w:t>TOP pál</w:t>
      </w:r>
      <w:r w:rsidR="0084056F">
        <w:t>yázatai</w:t>
      </w:r>
    </w:p>
    <w:p w:rsidR="00896539" w:rsidRDefault="008D5D89" w:rsidP="0084056F">
      <w:pPr>
        <w:numPr>
          <w:ilvl w:val="0"/>
          <w:numId w:val="26"/>
        </w:numPr>
        <w:autoSpaceDE w:val="0"/>
        <w:autoSpaceDN w:val="0"/>
        <w:adjustRightInd w:val="0"/>
        <w:jc w:val="both"/>
      </w:pPr>
      <w:r>
        <w:rPr>
          <w:lang w:eastAsia="hu-HU"/>
        </w:rPr>
        <w:t>a 2019</w:t>
      </w:r>
      <w:r w:rsidR="00896539" w:rsidRPr="00896539">
        <w:rPr>
          <w:lang w:eastAsia="hu-HU"/>
        </w:rPr>
        <w:t>. évre megállapított minimálbé</w:t>
      </w:r>
      <w:r w:rsidR="00896539">
        <w:rPr>
          <w:lang w:eastAsia="hu-HU"/>
        </w:rPr>
        <w:t>r összege</w:t>
      </w:r>
    </w:p>
    <w:p w:rsidR="000C43D7" w:rsidRPr="00896539" w:rsidRDefault="008D5D89" w:rsidP="0084056F">
      <w:pPr>
        <w:numPr>
          <w:ilvl w:val="0"/>
          <w:numId w:val="26"/>
        </w:numPr>
        <w:autoSpaceDE w:val="0"/>
        <w:autoSpaceDN w:val="0"/>
        <w:adjustRightInd w:val="0"/>
        <w:jc w:val="both"/>
      </w:pPr>
      <w:r>
        <w:rPr>
          <w:lang w:eastAsia="hu-HU"/>
        </w:rPr>
        <w:t xml:space="preserve">az üzemanyagár </w:t>
      </w:r>
      <w:r w:rsidR="000C43D7">
        <w:rPr>
          <w:lang w:eastAsia="hu-HU"/>
        </w:rPr>
        <w:t>várható mértéke</w:t>
      </w:r>
    </w:p>
    <w:p w:rsidR="00896539" w:rsidRDefault="00896539" w:rsidP="00896539">
      <w:pPr>
        <w:pStyle w:val="Listaszerbekezds"/>
        <w:autoSpaceDE w:val="0"/>
        <w:autoSpaceDN w:val="0"/>
        <w:adjustRightInd w:val="0"/>
        <w:ind w:left="720"/>
        <w:jc w:val="both"/>
      </w:pPr>
    </w:p>
    <w:p w:rsidR="00E92B83" w:rsidRDefault="00E92B83" w:rsidP="00E92B83">
      <w:pPr>
        <w:pStyle w:val="Listaszerbekezds"/>
      </w:pPr>
    </w:p>
    <w:p w:rsidR="00F868BE" w:rsidRDefault="00F868BE" w:rsidP="00E92B83">
      <w:pPr>
        <w:autoSpaceDE w:val="0"/>
        <w:autoSpaceDN w:val="0"/>
        <w:adjustRightInd w:val="0"/>
        <w:jc w:val="both"/>
      </w:pPr>
    </w:p>
    <w:p w:rsidR="00E92B83" w:rsidRDefault="00E92B83" w:rsidP="008D5D89">
      <w:pPr>
        <w:autoSpaceDE w:val="0"/>
        <w:autoSpaceDN w:val="0"/>
        <w:adjustRightInd w:val="0"/>
        <w:jc w:val="both"/>
      </w:pPr>
      <w:r>
        <w:t xml:space="preserve">Balmazújváros Város Önkormányzat Képviselő-testülete </w:t>
      </w:r>
      <w:r w:rsidR="008A4D8C">
        <w:t xml:space="preserve">tavaly </w:t>
      </w:r>
      <w:proofErr w:type="gramStart"/>
      <w:r w:rsidR="00847FFA">
        <w:t xml:space="preserve">a </w:t>
      </w:r>
      <w:r w:rsidR="008D5D89">
        <w:t xml:space="preserve"> VG</w:t>
      </w:r>
      <w:proofErr w:type="gramEnd"/>
      <w:r w:rsidR="008D5D89">
        <w:t xml:space="preserve"> Kft.  2018. évi üzleti tervét 188.595.900 Ft összes költség mellett  163.927.900Ft közhasznú támogatással fogadta el.</w:t>
      </w:r>
    </w:p>
    <w:p w:rsidR="008D5D89" w:rsidRDefault="008D5D89" w:rsidP="008D5D89">
      <w:pPr>
        <w:autoSpaceDE w:val="0"/>
        <w:autoSpaceDN w:val="0"/>
        <w:adjustRightInd w:val="0"/>
        <w:jc w:val="both"/>
      </w:pPr>
    </w:p>
    <w:p w:rsidR="00BE7A5E" w:rsidRPr="00896539" w:rsidRDefault="001929B7" w:rsidP="00896539">
      <w:pPr>
        <w:suppressAutoHyphens w:val="0"/>
        <w:autoSpaceDE w:val="0"/>
        <w:autoSpaceDN w:val="0"/>
        <w:adjustRightInd w:val="0"/>
        <w:jc w:val="both"/>
        <w:rPr>
          <w:lang w:eastAsia="hu-HU"/>
        </w:rPr>
      </w:pPr>
      <w:r>
        <w:rPr>
          <w:lang w:eastAsia="hu-HU"/>
        </w:rPr>
        <w:t>Magyarorszá</w:t>
      </w:r>
      <w:r w:rsidR="008D5D89">
        <w:rPr>
          <w:lang w:eastAsia="hu-HU"/>
        </w:rPr>
        <w:t>g 2019</w:t>
      </w:r>
      <w:r w:rsidR="00896539" w:rsidRPr="00896539">
        <w:rPr>
          <w:lang w:eastAsia="hu-HU"/>
        </w:rPr>
        <w:t>. évi közp</w:t>
      </w:r>
      <w:r w:rsidR="008D5D89">
        <w:rPr>
          <w:lang w:eastAsia="hu-HU"/>
        </w:rPr>
        <w:t>onti költségvetéséről szóló 2018. évi L</w:t>
      </w:r>
      <w:r w:rsidR="00914EC2">
        <w:rPr>
          <w:lang w:eastAsia="hu-HU"/>
        </w:rPr>
        <w:t xml:space="preserve">. törvény </w:t>
      </w:r>
      <w:r w:rsidR="00896539" w:rsidRPr="00896539">
        <w:rPr>
          <w:lang w:eastAsia="hu-HU"/>
        </w:rPr>
        <w:t>tartalmazza az önkormányzat működéséhez és ágazati feladatainak ellátásához a költségvetési törvényben</w:t>
      </w:r>
      <w:r w:rsidR="00896539">
        <w:rPr>
          <w:lang w:eastAsia="hu-HU"/>
        </w:rPr>
        <w:t xml:space="preserve"> </w:t>
      </w:r>
      <w:r w:rsidR="00896539" w:rsidRPr="00896539">
        <w:rPr>
          <w:lang w:eastAsia="hu-HU"/>
        </w:rPr>
        <w:t>meghatározottak szerint nyújtandó</w:t>
      </w:r>
      <w:r w:rsidR="00862F1E">
        <w:rPr>
          <w:lang w:eastAsia="hu-HU"/>
        </w:rPr>
        <w:t xml:space="preserve"> </w:t>
      </w:r>
      <w:r w:rsidR="00896539" w:rsidRPr="00896539">
        <w:rPr>
          <w:lang w:eastAsia="hu-HU"/>
        </w:rPr>
        <w:t>támogatások jogcímeit.</w:t>
      </w:r>
    </w:p>
    <w:p w:rsidR="00F868BE" w:rsidRDefault="00F868BE" w:rsidP="00896539">
      <w:pPr>
        <w:pStyle w:val="Nincstrkz"/>
        <w:jc w:val="both"/>
      </w:pPr>
    </w:p>
    <w:p w:rsidR="00896539" w:rsidRDefault="00CC4DF5" w:rsidP="001C1915">
      <w:pPr>
        <w:pStyle w:val="Nincstrkz"/>
        <w:jc w:val="both"/>
        <w:rPr>
          <w:lang w:eastAsia="hu-HU"/>
        </w:rPr>
      </w:pPr>
      <w:r>
        <w:rPr>
          <w:lang w:eastAsia="hu-HU"/>
        </w:rPr>
        <w:t xml:space="preserve">A VG Kft. </w:t>
      </w:r>
      <w:r w:rsidR="00C32820">
        <w:rPr>
          <w:lang w:eastAsia="hu-HU"/>
        </w:rPr>
        <w:t>saját</w:t>
      </w:r>
      <w:r w:rsidR="009877A1">
        <w:rPr>
          <w:lang w:eastAsia="hu-HU"/>
        </w:rPr>
        <w:t xml:space="preserve"> üzleti tervében szereplő felad</w:t>
      </w:r>
      <w:r w:rsidR="004F173D">
        <w:rPr>
          <w:lang w:eastAsia="hu-HU"/>
        </w:rPr>
        <w:t>a</w:t>
      </w:r>
      <w:r w:rsidR="009877A1">
        <w:rPr>
          <w:lang w:eastAsia="hu-HU"/>
        </w:rPr>
        <w:t>tait</w:t>
      </w:r>
      <w:r w:rsidR="00415119">
        <w:rPr>
          <w:lang w:eastAsia="hu-HU"/>
        </w:rPr>
        <w:t xml:space="preserve"> </w:t>
      </w:r>
      <w:r w:rsidR="005243D7">
        <w:rPr>
          <w:lang w:eastAsia="hu-HU"/>
        </w:rPr>
        <w:t>a költségvetési törvényben szereplő</w:t>
      </w:r>
      <w:r w:rsidR="00415119">
        <w:rPr>
          <w:lang w:eastAsia="hu-HU"/>
        </w:rPr>
        <w:t xml:space="preserve"> </w:t>
      </w:r>
      <w:r w:rsidR="00C32820">
        <w:rPr>
          <w:lang w:eastAsia="hu-HU"/>
        </w:rPr>
        <w:t xml:space="preserve">támogatási jogcímek szerint </w:t>
      </w:r>
      <w:r w:rsidR="005243D7">
        <w:rPr>
          <w:lang w:eastAsia="hu-HU"/>
        </w:rPr>
        <w:t>rendezte</w:t>
      </w:r>
      <w:r w:rsidR="003E69CE">
        <w:rPr>
          <w:lang w:eastAsia="hu-HU"/>
        </w:rPr>
        <w:t xml:space="preserve"> és szerepelteti</w:t>
      </w:r>
      <w:r w:rsidR="005243D7">
        <w:rPr>
          <w:lang w:eastAsia="hu-HU"/>
        </w:rPr>
        <w:t>.</w:t>
      </w:r>
    </w:p>
    <w:p w:rsidR="00896539" w:rsidRDefault="00896539" w:rsidP="001C1915">
      <w:pPr>
        <w:pStyle w:val="Nincstrkz"/>
        <w:jc w:val="both"/>
        <w:rPr>
          <w:lang w:eastAsia="hu-HU"/>
        </w:rPr>
      </w:pPr>
    </w:p>
    <w:p w:rsidR="00914EC2" w:rsidRPr="0032153A" w:rsidRDefault="00847FFA" w:rsidP="00F25111">
      <w:pPr>
        <w:suppressAutoHyphens w:val="0"/>
        <w:rPr>
          <w:b/>
        </w:rPr>
      </w:pPr>
      <w:r w:rsidRPr="0032153A">
        <w:rPr>
          <w:b/>
        </w:rPr>
        <w:t xml:space="preserve">A VG </w:t>
      </w:r>
      <w:proofErr w:type="gramStart"/>
      <w:r w:rsidRPr="0032153A">
        <w:rPr>
          <w:b/>
        </w:rPr>
        <w:t xml:space="preserve">Kft. </w:t>
      </w:r>
      <w:r w:rsidR="00A13DB2" w:rsidRPr="0032153A">
        <w:rPr>
          <w:b/>
        </w:rPr>
        <w:t xml:space="preserve"> </w:t>
      </w:r>
      <w:r w:rsidR="008D5D89" w:rsidRPr="0032153A">
        <w:rPr>
          <w:b/>
        </w:rPr>
        <w:t>2019</w:t>
      </w:r>
      <w:r w:rsidR="00914EC2" w:rsidRPr="0032153A">
        <w:rPr>
          <w:b/>
        </w:rPr>
        <w:t>.</w:t>
      </w:r>
      <w:proofErr w:type="gramEnd"/>
      <w:r w:rsidR="00914EC2" w:rsidRPr="0032153A">
        <w:rPr>
          <w:b/>
        </w:rPr>
        <w:t xml:space="preserve"> évi üzleti terve </w:t>
      </w:r>
      <w:r w:rsidR="0032153A" w:rsidRPr="0032153A">
        <w:rPr>
          <w:b/>
        </w:rPr>
        <w:t>198</w:t>
      </w:r>
      <w:r w:rsidR="00761B80" w:rsidRPr="0032153A">
        <w:rPr>
          <w:b/>
        </w:rPr>
        <w:t>.765.4</w:t>
      </w:r>
      <w:r w:rsidR="00266CA0" w:rsidRPr="0032153A">
        <w:rPr>
          <w:b/>
        </w:rPr>
        <w:t>00</w:t>
      </w:r>
      <w:r w:rsidR="00914EC2" w:rsidRPr="0032153A">
        <w:rPr>
          <w:b/>
          <w:sz w:val="22"/>
          <w:szCs w:val="22"/>
          <w:lang w:eastAsia="hu-HU"/>
        </w:rPr>
        <w:t xml:space="preserve"> Ft </w:t>
      </w:r>
      <w:r w:rsidR="00831A6D" w:rsidRPr="0032153A">
        <w:rPr>
          <w:b/>
        </w:rPr>
        <w:t>öss</w:t>
      </w:r>
      <w:r w:rsidR="00914EC2" w:rsidRPr="0032153A">
        <w:rPr>
          <w:b/>
        </w:rPr>
        <w:t xml:space="preserve">zes költség mellett </w:t>
      </w:r>
      <w:r w:rsidR="0032153A" w:rsidRPr="0032153A">
        <w:rPr>
          <w:b/>
        </w:rPr>
        <w:t xml:space="preserve"> 177</w:t>
      </w:r>
      <w:r w:rsidR="00761B80" w:rsidRPr="0032153A">
        <w:rPr>
          <w:b/>
        </w:rPr>
        <w:t>.097.4</w:t>
      </w:r>
      <w:r w:rsidR="00266CA0" w:rsidRPr="0032153A">
        <w:rPr>
          <w:b/>
        </w:rPr>
        <w:t>00</w:t>
      </w:r>
      <w:r w:rsidR="00914EC2" w:rsidRPr="0032153A">
        <w:rPr>
          <w:b/>
        </w:rPr>
        <w:t>Ft</w:t>
      </w:r>
    </w:p>
    <w:p w:rsidR="00831A6D" w:rsidRPr="0032153A" w:rsidRDefault="00896539" w:rsidP="00F25111">
      <w:pPr>
        <w:suppressAutoHyphens w:val="0"/>
        <w:rPr>
          <w:b/>
          <w:sz w:val="22"/>
          <w:szCs w:val="22"/>
          <w:lang w:eastAsia="hu-HU"/>
        </w:rPr>
      </w:pPr>
      <w:proofErr w:type="gramStart"/>
      <w:r w:rsidRPr="0032153A">
        <w:rPr>
          <w:b/>
        </w:rPr>
        <w:t>közhasznú</w:t>
      </w:r>
      <w:proofErr w:type="gramEnd"/>
      <w:r w:rsidRPr="0032153A">
        <w:rPr>
          <w:b/>
        </w:rPr>
        <w:t xml:space="preserve"> támogatással számol</w:t>
      </w:r>
      <w:r w:rsidR="00862F1E" w:rsidRPr="0032153A">
        <w:rPr>
          <w:b/>
        </w:rPr>
        <w:t>. (Lásd az 1</w:t>
      </w:r>
      <w:r w:rsidR="00831A6D" w:rsidRPr="0032153A">
        <w:rPr>
          <w:b/>
        </w:rPr>
        <w:t>. számú táblázat</w:t>
      </w:r>
      <w:r w:rsidR="00862F1E" w:rsidRPr="0032153A">
        <w:rPr>
          <w:b/>
        </w:rPr>
        <w:t>ot</w:t>
      </w:r>
      <w:r w:rsidR="00831A6D" w:rsidRPr="0032153A">
        <w:rPr>
          <w:b/>
        </w:rPr>
        <w:t>)</w:t>
      </w:r>
    </w:p>
    <w:p w:rsidR="00F868BE" w:rsidRPr="005B0FB8" w:rsidRDefault="00831A6D" w:rsidP="00F25111">
      <w:pPr>
        <w:suppressAutoHyphens w:val="0"/>
        <w:autoSpaceDE w:val="0"/>
        <w:autoSpaceDN w:val="0"/>
        <w:adjustRightInd w:val="0"/>
        <w:rPr>
          <w:b/>
          <w:color w:val="FF0000"/>
        </w:rPr>
      </w:pPr>
      <w:r w:rsidRPr="005B0FB8">
        <w:rPr>
          <w:b/>
          <w:color w:val="FF0000"/>
          <w:lang w:eastAsia="hu-HU"/>
        </w:rPr>
        <w:t xml:space="preserve"> </w:t>
      </w:r>
    </w:p>
    <w:p w:rsidR="00036AFF" w:rsidRDefault="00036AFF" w:rsidP="001C1915">
      <w:pPr>
        <w:autoSpaceDE w:val="0"/>
        <w:autoSpaceDN w:val="0"/>
        <w:adjustRightInd w:val="0"/>
        <w:jc w:val="both"/>
      </w:pPr>
    </w:p>
    <w:p w:rsidR="00F06759" w:rsidRDefault="00B1238B" w:rsidP="00036AFF">
      <w:pPr>
        <w:jc w:val="both"/>
      </w:pPr>
      <w:r>
        <w:t>Az üzleti tervünket</w:t>
      </w:r>
      <w:r w:rsidRPr="00B1238B">
        <w:t xml:space="preserve"> </w:t>
      </w:r>
      <w:r w:rsidR="00717A7F">
        <w:t>a 2019</w:t>
      </w:r>
      <w:r>
        <w:t>. évben elvégzendő feladatokkal egyértelműen és világosan, a szükséges pénzeszközök hozzárendelésével állítottuk össze, hogy a VG</w:t>
      </w:r>
      <w:r w:rsidR="00142127">
        <w:t xml:space="preserve"> </w:t>
      </w:r>
      <w:r>
        <w:t>Kft</w:t>
      </w:r>
      <w:r w:rsidR="00BE5C59">
        <w:t>.</w:t>
      </w:r>
      <w:r>
        <w:t xml:space="preserve"> tevékenysége átlátható és ellenőrizhető legyen, megkönnyítve ezzel a folyamatos számonk</w:t>
      </w:r>
      <w:r w:rsidR="00036AFF">
        <w:t>érést.</w:t>
      </w:r>
    </w:p>
    <w:p w:rsidR="00F06759" w:rsidRDefault="00F06759" w:rsidP="00B1238B"/>
    <w:p w:rsidR="00F868BE" w:rsidRDefault="00F868BE" w:rsidP="00B1238B"/>
    <w:p w:rsidR="00F868BE" w:rsidRDefault="00F868BE" w:rsidP="00B1238B"/>
    <w:p w:rsidR="00F868BE" w:rsidRDefault="00F868BE" w:rsidP="00B1238B"/>
    <w:p w:rsidR="00F868BE" w:rsidRDefault="00F868BE" w:rsidP="00F868BE">
      <w:pPr>
        <w:jc w:val="center"/>
        <w:rPr>
          <w:sz w:val="18"/>
        </w:rPr>
      </w:pPr>
    </w:p>
    <w:p w:rsidR="00F868BE" w:rsidRDefault="00F868BE" w:rsidP="00F868BE">
      <w:pPr>
        <w:jc w:val="center"/>
        <w:rPr>
          <w:sz w:val="18"/>
        </w:rPr>
      </w:pPr>
    </w:p>
    <w:p w:rsidR="00F868BE" w:rsidRDefault="00F868BE" w:rsidP="00F868BE">
      <w:pPr>
        <w:jc w:val="center"/>
        <w:rPr>
          <w:sz w:val="18"/>
        </w:rPr>
      </w:pPr>
    </w:p>
    <w:p w:rsidR="00831A6D" w:rsidRDefault="00831A6D" w:rsidP="00F868BE">
      <w:pPr>
        <w:jc w:val="center"/>
        <w:rPr>
          <w:sz w:val="18"/>
        </w:rPr>
      </w:pPr>
    </w:p>
    <w:p w:rsidR="00831A6D" w:rsidRDefault="00831A6D" w:rsidP="00F868BE">
      <w:pPr>
        <w:jc w:val="center"/>
        <w:rPr>
          <w:sz w:val="18"/>
        </w:rPr>
      </w:pPr>
    </w:p>
    <w:p w:rsidR="00831A6D" w:rsidRDefault="00831A6D" w:rsidP="00F868BE">
      <w:pPr>
        <w:jc w:val="center"/>
        <w:rPr>
          <w:sz w:val="18"/>
        </w:rPr>
      </w:pPr>
    </w:p>
    <w:p w:rsidR="00831A6D" w:rsidRDefault="00831A6D" w:rsidP="00F868BE">
      <w:pPr>
        <w:jc w:val="center"/>
        <w:rPr>
          <w:sz w:val="18"/>
        </w:rPr>
      </w:pPr>
    </w:p>
    <w:p w:rsidR="00F868BE" w:rsidRDefault="00F868BE" w:rsidP="00F868BE">
      <w:pPr>
        <w:jc w:val="center"/>
        <w:rPr>
          <w:sz w:val="18"/>
        </w:rPr>
      </w:pPr>
    </w:p>
    <w:p w:rsidR="00831A6D" w:rsidRPr="00266CA0" w:rsidRDefault="00862F1E" w:rsidP="00A13DB2">
      <w:pPr>
        <w:jc w:val="center"/>
        <w:rPr>
          <w:b/>
          <w:color w:val="000000" w:themeColor="text1"/>
          <w:sz w:val="22"/>
        </w:rPr>
      </w:pPr>
      <w:r w:rsidRPr="00266CA0">
        <w:rPr>
          <w:b/>
          <w:color w:val="000000" w:themeColor="text1"/>
          <w:sz w:val="22"/>
        </w:rPr>
        <w:t>1</w:t>
      </w:r>
      <w:proofErr w:type="gramStart"/>
      <w:r w:rsidRPr="00266CA0">
        <w:rPr>
          <w:b/>
          <w:color w:val="000000" w:themeColor="text1"/>
          <w:sz w:val="22"/>
        </w:rPr>
        <w:t>.számú</w:t>
      </w:r>
      <w:proofErr w:type="gramEnd"/>
      <w:r w:rsidRPr="00266CA0">
        <w:rPr>
          <w:b/>
          <w:color w:val="000000" w:themeColor="text1"/>
          <w:sz w:val="22"/>
        </w:rPr>
        <w:t xml:space="preserve"> táblázat</w:t>
      </w:r>
    </w:p>
    <w:p w:rsidR="00F868BE" w:rsidRPr="00266CA0" w:rsidRDefault="00F868BE" w:rsidP="00F868BE">
      <w:pPr>
        <w:rPr>
          <w:color w:val="000000" w:themeColor="text1"/>
          <w:sz w:val="18"/>
        </w:rPr>
      </w:pPr>
    </w:p>
    <w:p w:rsidR="00F868BE" w:rsidRPr="005B0FB8" w:rsidRDefault="0032153A" w:rsidP="00F868BE">
      <w:pPr>
        <w:rPr>
          <w:color w:val="FF0000"/>
        </w:rPr>
      </w:pPr>
      <w:r w:rsidRPr="0032153A">
        <w:rPr>
          <w:noProof/>
          <w:lang w:eastAsia="hu-HU"/>
        </w:rPr>
        <w:drawing>
          <wp:inline distT="0" distB="0" distL="0" distR="0">
            <wp:extent cx="5941060" cy="1995413"/>
            <wp:effectExtent l="0" t="0" r="254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1995413"/>
                    </a:xfrm>
                    <a:prstGeom prst="rect">
                      <a:avLst/>
                    </a:prstGeom>
                    <a:noFill/>
                    <a:ln>
                      <a:noFill/>
                    </a:ln>
                  </pic:spPr>
                </pic:pic>
              </a:graphicData>
            </a:graphic>
          </wp:inline>
        </w:drawing>
      </w:r>
    </w:p>
    <w:p w:rsidR="00EA63B5" w:rsidRPr="005B0FB8" w:rsidRDefault="00EA63B5" w:rsidP="00896539">
      <w:pPr>
        <w:rPr>
          <w:color w:val="FF0000"/>
          <w:sz w:val="18"/>
        </w:rPr>
      </w:pPr>
    </w:p>
    <w:p w:rsidR="00EA63B5" w:rsidRPr="005B0FB8" w:rsidRDefault="00EA63B5" w:rsidP="00C31004">
      <w:pPr>
        <w:rPr>
          <w:color w:val="FF0000"/>
        </w:rPr>
      </w:pPr>
    </w:p>
    <w:p w:rsidR="008F2C8D" w:rsidRDefault="008F2C8D" w:rsidP="005D7D8D">
      <w:pPr>
        <w:rPr>
          <w:b/>
          <w:sz w:val="36"/>
        </w:rPr>
      </w:pPr>
    </w:p>
    <w:p w:rsidR="008F2C8D" w:rsidRDefault="008F2C8D" w:rsidP="00C31004">
      <w:pPr>
        <w:ind w:left="2832"/>
        <w:rPr>
          <w:b/>
          <w:sz w:val="36"/>
        </w:rPr>
      </w:pPr>
    </w:p>
    <w:p w:rsidR="008742C8" w:rsidRPr="00C31004" w:rsidRDefault="008742C8" w:rsidP="00C31004">
      <w:pPr>
        <w:ind w:left="2832"/>
        <w:rPr>
          <w:b/>
          <w:sz w:val="36"/>
        </w:rPr>
      </w:pPr>
      <w:r w:rsidRPr="00C31004">
        <w:rPr>
          <w:b/>
          <w:sz w:val="36"/>
        </w:rPr>
        <w:t>Részletes üzleti terv</w:t>
      </w:r>
    </w:p>
    <w:p w:rsidR="00B1238B" w:rsidRDefault="00B1238B" w:rsidP="00B1238B">
      <w:r>
        <w:t xml:space="preserve">   </w:t>
      </w:r>
    </w:p>
    <w:p w:rsidR="008E0455" w:rsidRDefault="008E0455" w:rsidP="00B1238B">
      <w:pPr>
        <w:autoSpaceDE w:val="0"/>
        <w:spacing w:line="360" w:lineRule="auto"/>
        <w:jc w:val="both"/>
      </w:pPr>
    </w:p>
    <w:p w:rsidR="008742C8" w:rsidRPr="008E0455" w:rsidRDefault="008742C8" w:rsidP="008E0455">
      <w:pPr>
        <w:autoSpaceDE w:val="0"/>
        <w:jc w:val="both"/>
        <w:rPr>
          <w:b/>
          <w:u w:val="single"/>
        </w:rPr>
      </w:pPr>
      <w:r w:rsidRPr="008E0455">
        <w:rPr>
          <w:b/>
          <w:u w:val="single"/>
        </w:rPr>
        <w:t>Park, zöldterület fenntartás</w:t>
      </w:r>
    </w:p>
    <w:p w:rsidR="00C044AA" w:rsidRDefault="00C044AA" w:rsidP="008E0455">
      <w:pPr>
        <w:spacing w:line="360" w:lineRule="auto"/>
        <w:jc w:val="both"/>
        <w:rPr>
          <w:b/>
          <w:u w:val="single"/>
        </w:rPr>
      </w:pPr>
    </w:p>
    <w:p w:rsidR="0099035F" w:rsidRDefault="00415119" w:rsidP="008E0455">
      <w:pPr>
        <w:spacing w:line="360" w:lineRule="auto"/>
        <w:jc w:val="both"/>
      </w:pPr>
      <w:r>
        <w:rPr>
          <w:b/>
        </w:rPr>
        <w:t>A központi költségvetésben szereplő támogatási jogcím</w:t>
      </w:r>
      <w:r w:rsidR="00862F1E" w:rsidRPr="00C044AA">
        <w:rPr>
          <w:b/>
        </w:rPr>
        <w:t xml:space="preserve">. </w:t>
      </w:r>
      <w:r w:rsidR="005D7D8D">
        <w:t>Az egyik legfontosabb és</w:t>
      </w:r>
      <w:r w:rsidR="00C636C1">
        <w:t xml:space="preserve"> legnagyobb </w:t>
      </w:r>
      <w:r w:rsidR="005D7D8D">
        <w:t>feladatunk</w:t>
      </w:r>
      <w:r w:rsidR="008742C8">
        <w:t xml:space="preserve">. </w:t>
      </w:r>
      <w:r w:rsidR="0099035F">
        <w:t xml:space="preserve">A Kossuth téri és a Kastélykert utcai parkok megújulásával ezek a feladatok bővültek. </w:t>
      </w:r>
      <w:r w:rsidR="008742C8">
        <w:t xml:space="preserve">Itt a munkavégzés szinte egész évben folyamatos. </w:t>
      </w:r>
      <w:r w:rsidR="00987BE0">
        <w:t>Virágágyások felülete: 800</w:t>
      </w:r>
      <w:r w:rsidR="005D7D8D">
        <w:t>m2</w:t>
      </w:r>
      <w:r w:rsidR="00987BE0">
        <w:t xml:space="preserve"> </w:t>
      </w:r>
      <w:r w:rsidR="005D7D8D">
        <w:t xml:space="preserve">, zöldfelület: </w:t>
      </w:r>
      <w:r w:rsidR="00987BE0">
        <w:t>38.300</w:t>
      </w:r>
      <w:r w:rsidR="005D7D8D">
        <w:t xml:space="preserve">   m2. </w:t>
      </w:r>
      <w:r w:rsidR="008742C8">
        <w:t>Ezen a területen tudjuk leginkább kihasználni a jelenleg önkormányzati irányítás alatt zajló közcélú munkavégzés lehetőségeit. A szakmai irányítás mellett szállítójárműveket, rakodógépet, járdalapot, betont, homokot, stb., biztosítunk a program minél hatékonyabb működése érdekében.</w:t>
      </w:r>
    </w:p>
    <w:p w:rsidR="00734791" w:rsidRDefault="00734791" w:rsidP="00734791">
      <w:pPr>
        <w:spacing w:line="360" w:lineRule="auto"/>
        <w:jc w:val="both"/>
      </w:pPr>
      <w:r>
        <w:t>A VG Kft. telephelye helyett a közmunkaprogram végrehajtásához szükséges eszközök, szerszámok, üzemanyagok, védőfelszerelések elhelyezésére, tárolására és folyamatos kiadására, visszavételezésére a szomszédos óvoda területén kerül sor.</w:t>
      </w:r>
    </w:p>
    <w:p w:rsidR="00734791" w:rsidRDefault="00734791" w:rsidP="00734791">
      <w:pPr>
        <w:spacing w:line="360" w:lineRule="auto"/>
        <w:jc w:val="both"/>
      </w:pPr>
      <w:r>
        <w:t xml:space="preserve">A VG Kft. műhelye karbantartja és javítja a program eszközeit és szerszámait.  </w:t>
      </w:r>
    </w:p>
    <w:p w:rsidR="008742C8" w:rsidRPr="0099035F" w:rsidRDefault="00761B80" w:rsidP="008E0455">
      <w:pPr>
        <w:spacing w:line="360" w:lineRule="auto"/>
        <w:jc w:val="both"/>
      </w:pPr>
      <w:r>
        <w:rPr>
          <w:b/>
        </w:rPr>
        <w:t xml:space="preserve">A </w:t>
      </w:r>
      <w:r w:rsidR="004A71FB">
        <w:rPr>
          <w:b/>
        </w:rPr>
        <w:t>2018</w:t>
      </w:r>
      <w:r>
        <w:rPr>
          <w:b/>
        </w:rPr>
        <w:t>.</w:t>
      </w:r>
      <w:r w:rsidR="005D7D8D">
        <w:rPr>
          <w:b/>
        </w:rPr>
        <w:t>évi tapasztalatok alapján</w:t>
      </w:r>
      <w:r w:rsidR="00FE427C">
        <w:rPr>
          <w:b/>
        </w:rPr>
        <w:t xml:space="preserve"> terveztük a </w:t>
      </w:r>
      <w:r w:rsidR="00F12C65">
        <w:rPr>
          <w:b/>
        </w:rPr>
        <w:t>költségek</w:t>
      </w:r>
      <w:r w:rsidR="00862F1E">
        <w:rPr>
          <w:b/>
        </w:rPr>
        <w:t>et.</w:t>
      </w:r>
    </w:p>
    <w:p w:rsidR="00B64C0A" w:rsidRDefault="00B64C0A" w:rsidP="008E0455">
      <w:pPr>
        <w:autoSpaceDE w:val="0"/>
        <w:spacing w:line="360" w:lineRule="auto"/>
        <w:jc w:val="both"/>
      </w:pPr>
    </w:p>
    <w:p w:rsidR="00B64C0A" w:rsidRDefault="00B64C0A" w:rsidP="00B64C0A">
      <w:pPr>
        <w:autoSpaceDE w:val="0"/>
        <w:jc w:val="both"/>
      </w:pPr>
    </w:p>
    <w:p w:rsidR="008F2C8D" w:rsidRDefault="008F2C8D" w:rsidP="00B64C0A">
      <w:pPr>
        <w:autoSpaceDE w:val="0"/>
        <w:jc w:val="both"/>
      </w:pPr>
    </w:p>
    <w:p w:rsidR="00F06759" w:rsidRPr="008E0455" w:rsidRDefault="00F06759" w:rsidP="008E0455">
      <w:pPr>
        <w:autoSpaceDE w:val="0"/>
        <w:spacing w:line="360" w:lineRule="auto"/>
        <w:jc w:val="both"/>
        <w:rPr>
          <w:b/>
          <w:u w:val="single"/>
        </w:rPr>
      </w:pPr>
      <w:r w:rsidRPr="008E0455">
        <w:rPr>
          <w:b/>
          <w:u w:val="single"/>
        </w:rPr>
        <w:t>Köz- és kerékpárutak, valamint járdák fenntartása</w:t>
      </w:r>
    </w:p>
    <w:p w:rsidR="00F06759" w:rsidRPr="00F06759" w:rsidRDefault="00F06759" w:rsidP="008E0455">
      <w:pPr>
        <w:pStyle w:val="Listaszerbekezds"/>
        <w:autoSpaceDE w:val="0"/>
        <w:spacing w:line="360" w:lineRule="auto"/>
        <w:ind w:left="360"/>
        <w:jc w:val="both"/>
        <w:rPr>
          <w:b/>
          <w:i/>
          <w:u w:val="single"/>
        </w:rPr>
      </w:pPr>
    </w:p>
    <w:p w:rsidR="00FE6A25" w:rsidRDefault="00862F1E" w:rsidP="008E0455">
      <w:pPr>
        <w:spacing w:line="360" w:lineRule="auto"/>
        <w:jc w:val="both"/>
      </w:pPr>
      <w:r w:rsidRPr="00BB0F87">
        <w:rPr>
          <w:b/>
        </w:rPr>
        <w:t>A központi költségvetésben ez a támogatási jogcím megmaradt</w:t>
      </w:r>
      <w:r>
        <w:t xml:space="preserve">. </w:t>
      </w:r>
      <w:r w:rsidR="00045D93">
        <w:t>A</w:t>
      </w:r>
      <w:r w:rsidR="00527F35">
        <w:t>z önkormányzati fenntartású</w:t>
      </w:r>
      <w:r w:rsidR="00045D93">
        <w:t xml:space="preserve"> szilárdburkolatú</w:t>
      </w:r>
      <w:r w:rsidR="00527F35">
        <w:t xml:space="preserve"> </w:t>
      </w:r>
      <w:r w:rsidR="00045D93">
        <w:t xml:space="preserve">utak hossza: </w:t>
      </w:r>
      <w:r w:rsidR="00527F35">
        <w:t xml:space="preserve">68 </w:t>
      </w:r>
      <w:r w:rsidR="00045D93">
        <w:t xml:space="preserve">km, kőzúzalékos utak hossza: </w:t>
      </w:r>
      <w:r w:rsidR="00527F35">
        <w:t>8,7</w:t>
      </w:r>
      <w:r w:rsidR="00045D93">
        <w:t xml:space="preserve"> km. </w:t>
      </w:r>
      <w:r w:rsidR="005D7D8D" w:rsidRPr="005D7D8D">
        <w:t xml:space="preserve">A város kerékpárút hálózata közel háromszorosára ( 3,68 km-ről 10,18 km-re) bővült, amelynek belterületre eső része zömében a gyalogos </w:t>
      </w:r>
      <w:proofErr w:type="gramStart"/>
      <w:r w:rsidR="005D7D8D" w:rsidRPr="005D7D8D">
        <w:t>forgalommal</w:t>
      </w:r>
      <w:proofErr w:type="gramEnd"/>
      <w:r w:rsidR="005D7D8D" w:rsidRPr="005D7D8D">
        <w:t xml:space="preserve"> közös járófelülettel került kialakításra.   </w:t>
      </w:r>
      <w:r w:rsidR="00D51C28" w:rsidRPr="00D51C28">
        <w:t>A város területén lévő közúti táblák és úttartozékok kihelyezése, pótlása, hidak, átereszek karbantartása, kisebb volumenű kátyúzások, padka megerősítések, járdajavítások, autóbusz megállóhelyek peronjainak javítása, földutak és szórt útalapok karbantartási munkái, szilárd burkolatú utak festése tartoznak ide. Téli időszakban az utakon</w:t>
      </w:r>
      <w:r w:rsidR="005233DA">
        <w:t xml:space="preserve"> (395 ezer m2-en)</w:t>
      </w:r>
      <w:r w:rsidR="00D51C28" w:rsidRPr="00D51C28">
        <w:t xml:space="preserve"> havat tolunk és síktalanítunk</w:t>
      </w:r>
      <w:r w:rsidR="005233DA">
        <w:t>, egy alkalom só- és üzemanyag költsége közel 1 millió Ft</w:t>
      </w:r>
      <w:r w:rsidR="00D51C28" w:rsidRPr="00D51C28">
        <w:t>.</w:t>
      </w:r>
      <w:r w:rsidR="005233DA">
        <w:t xml:space="preserve"> </w:t>
      </w:r>
      <w:r w:rsidR="00045D93">
        <w:t xml:space="preserve"> </w:t>
      </w:r>
      <w:r w:rsidR="00FE427C">
        <w:t>A belterületi járdaátrakás</w:t>
      </w:r>
      <w:r w:rsidR="006A5FDB">
        <w:t xml:space="preserve"> költségeit is itt szerepeltetjük.</w:t>
      </w:r>
    </w:p>
    <w:p w:rsidR="0032153A" w:rsidRDefault="0032153A" w:rsidP="007750E7">
      <w:pPr>
        <w:spacing w:line="360" w:lineRule="auto"/>
        <w:jc w:val="both"/>
        <w:rPr>
          <w:b/>
        </w:rPr>
      </w:pPr>
    </w:p>
    <w:p w:rsidR="00F06759" w:rsidRPr="00527F35" w:rsidRDefault="00D51C28" w:rsidP="007750E7">
      <w:pPr>
        <w:spacing w:line="360" w:lineRule="auto"/>
        <w:jc w:val="both"/>
        <w:rPr>
          <w:b/>
        </w:rPr>
      </w:pPr>
      <w:r w:rsidRPr="00527F35">
        <w:rPr>
          <w:b/>
        </w:rPr>
        <w:t>Beruházás:</w:t>
      </w:r>
      <w:r w:rsidR="00F06759" w:rsidRPr="00527F35">
        <w:rPr>
          <w:b/>
        </w:rPr>
        <w:t xml:space="preserve"> </w:t>
      </w:r>
      <w:r w:rsidR="00045D93" w:rsidRPr="00527F35">
        <w:rPr>
          <w:b/>
        </w:rPr>
        <w:t>A kerékpár</w:t>
      </w:r>
      <w:r w:rsidR="00DD1912">
        <w:rPr>
          <w:b/>
        </w:rPr>
        <w:t xml:space="preserve">- és a közlekedési </w:t>
      </w:r>
      <w:r w:rsidR="00045D93" w:rsidRPr="00527F35">
        <w:rPr>
          <w:b/>
        </w:rPr>
        <w:t>utak takarítás</w:t>
      </w:r>
      <w:r w:rsidR="007750E7" w:rsidRPr="00527F35">
        <w:rPr>
          <w:b/>
        </w:rPr>
        <w:t xml:space="preserve">ához a kistraktorunkra </w:t>
      </w:r>
      <w:r w:rsidR="00FC33C5">
        <w:rPr>
          <w:b/>
        </w:rPr>
        <w:t xml:space="preserve">és a közmunkaprogram traktoraira (2db) </w:t>
      </w:r>
      <w:r w:rsidR="007750E7" w:rsidRPr="00527F35">
        <w:rPr>
          <w:b/>
        </w:rPr>
        <w:t xml:space="preserve">hótoló és </w:t>
      </w:r>
      <w:r w:rsidR="00045D93" w:rsidRPr="00527F35">
        <w:rPr>
          <w:b/>
        </w:rPr>
        <w:t xml:space="preserve">sószóró adaptereket vásárolunk bruttó </w:t>
      </w:r>
      <w:r w:rsidR="00DD1912">
        <w:rPr>
          <w:b/>
        </w:rPr>
        <w:t xml:space="preserve">4.134.612,- </w:t>
      </w:r>
      <w:r w:rsidR="00045D93" w:rsidRPr="00527F35">
        <w:rPr>
          <w:b/>
        </w:rPr>
        <w:t xml:space="preserve">Ft értékben. </w:t>
      </w:r>
    </w:p>
    <w:p w:rsidR="00D51C28" w:rsidRPr="00D51C28" w:rsidRDefault="00D51C28" w:rsidP="00734791">
      <w:pPr>
        <w:jc w:val="both"/>
        <w:rPr>
          <w:b/>
        </w:rPr>
      </w:pPr>
    </w:p>
    <w:p w:rsidR="006A5FDB" w:rsidRPr="00F06759" w:rsidRDefault="007F2886" w:rsidP="006A5FDB">
      <w:pPr>
        <w:spacing w:line="360" w:lineRule="auto"/>
        <w:jc w:val="both"/>
        <w:rPr>
          <w:b/>
        </w:rPr>
      </w:pPr>
      <w:r>
        <w:rPr>
          <w:b/>
        </w:rPr>
        <w:t>A</w:t>
      </w:r>
      <w:r w:rsidR="000C43D7">
        <w:rPr>
          <w:b/>
        </w:rPr>
        <w:t xml:space="preserve"> tavalyi év tapasztalata</w:t>
      </w:r>
      <w:r w:rsidR="00666F1F">
        <w:rPr>
          <w:b/>
        </w:rPr>
        <w:t>i alapján terveztük az idei év költségeit</w:t>
      </w:r>
      <w:r w:rsidR="006A5FDB" w:rsidRPr="00F06759">
        <w:rPr>
          <w:b/>
        </w:rPr>
        <w:t>.</w:t>
      </w:r>
    </w:p>
    <w:p w:rsidR="00C222AC" w:rsidRPr="00F06759" w:rsidRDefault="00C222AC" w:rsidP="00C222AC">
      <w:pPr>
        <w:spacing w:line="360" w:lineRule="auto"/>
        <w:jc w:val="both"/>
        <w:rPr>
          <w:b/>
        </w:rPr>
      </w:pPr>
    </w:p>
    <w:p w:rsidR="00F12C65" w:rsidRPr="00F25111" w:rsidRDefault="00F12C65" w:rsidP="00F25111">
      <w:r w:rsidRPr="006F29BD">
        <w:rPr>
          <w:b/>
          <w:u w:val="single"/>
        </w:rPr>
        <w:t>Gyepmesteri tevékenység</w:t>
      </w:r>
      <w:r w:rsidR="00BD2F69">
        <w:rPr>
          <w:b/>
          <w:u w:val="single"/>
        </w:rPr>
        <w:t xml:space="preserve"> </w:t>
      </w:r>
      <w:r w:rsidRPr="006F29BD">
        <w:rPr>
          <w:b/>
          <w:u w:val="single"/>
        </w:rPr>
        <w:t>(állategészségügy)</w:t>
      </w:r>
    </w:p>
    <w:p w:rsidR="00F12C65" w:rsidRDefault="00F12C65" w:rsidP="00F12C65">
      <w:pPr>
        <w:autoSpaceDE w:val="0"/>
        <w:ind w:left="720"/>
        <w:jc w:val="both"/>
        <w:rPr>
          <w:b/>
          <w:i/>
          <w:u w:val="single"/>
        </w:rPr>
      </w:pPr>
    </w:p>
    <w:p w:rsidR="00045D93" w:rsidRPr="00F25111" w:rsidRDefault="00F25111" w:rsidP="00F25111">
      <w:pPr>
        <w:spacing w:line="360" w:lineRule="auto"/>
        <w:jc w:val="both"/>
        <w:rPr>
          <w:b/>
        </w:rPr>
      </w:pPr>
      <w:r>
        <w:t xml:space="preserve"> </w:t>
      </w:r>
      <w:r w:rsidR="00C222AC" w:rsidRPr="00BB0F87">
        <w:rPr>
          <w:b/>
        </w:rPr>
        <w:t>A központi költségvetésben ez a támogatási jogcím megmaradt.</w:t>
      </w:r>
      <w:r w:rsidR="00C222AC">
        <w:t xml:space="preserve"> </w:t>
      </w:r>
      <w:r w:rsidR="00F12C65">
        <w:t>Az Önkormányzat határo</w:t>
      </w:r>
      <w:r w:rsidR="00045D93">
        <w:t xml:space="preserve">zata alapján a gyepmesteri </w:t>
      </w:r>
      <w:r w:rsidR="00BD2F69">
        <w:t xml:space="preserve">telephely egy részét </w:t>
      </w:r>
      <w:r w:rsidR="00045D93">
        <w:t>átkerült</w:t>
      </w:r>
      <w:r w:rsidR="00F12C65">
        <w:t xml:space="preserve"> a „Bu</w:t>
      </w:r>
      <w:r w:rsidR="00045D93">
        <w:t xml:space="preserve">ksi” civil állatmentő csoporthoz. Együttműködési megállapodás alapján folytatódik </w:t>
      </w:r>
      <w:r w:rsidR="007A5348">
        <w:t>a városban a kutyák egyedi jelölésének, veszettség elleni vakcinázásának és ivart</w:t>
      </w:r>
      <w:r w:rsidR="004370D8">
        <w:t xml:space="preserve">alanításának komplex programja. </w:t>
      </w:r>
    </w:p>
    <w:p w:rsidR="004A71FB" w:rsidRDefault="004A71FB" w:rsidP="007A5348">
      <w:pPr>
        <w:autoSpaceDE w:val="0"/>
        <w:autoSpaceDN w:val="0"/>
        <w:adjustRightInd w:val="0"/>
        <w:spacing w:line="360" w:lineRule="auto"/>
        <w:jc w:val="both"/>
      </w:pPr>
      <w:r w:rsidRPr="004A71FB">
        <w:t xml:space="preserve">2017. novemberében Egyek Nagyközség Önkormányzata és a VG Kft. között megállapodás jött létre a balmazújvárosi kóbor, illetve veszélyes ebeknek az </w:t>
      </w:r>
      <w:proofErr w:type="spellStart"/>
      <w:r w:rsidRPr="004A71FB">
        <w:t>egyeki</w:t>
      </w:r>
      <w:proofErr w:type="spellEnd"/>
      <w:r w:rsidRPr="004A71FB">
        <w:t xml:space="preserve"> gyepmesteri telepre történő befogadásáról.</w:t>
      </w:r>
    </w:p>
    <w:p w:rsidR="00666F1F" w:rsidRPr="00666F1F" w:rsidRDefault="00666F1F" w:rsidP="007A5348">
      <w:pPr>
        <w:autoSpaceDE w:val="0"/>
        <w:autoSpaceDN w:val="0"/>
        <w:adjustRightInd w:val="0"/>
        <w:spacing w:line="360" w:lineRule="auto"/>
        <w:jc w:val="both"/>
        <w:rPr>
          <w:b/>
        </w:rPr>
      </w:pPr>
      <w:r w:rsidRPr="00666F1F">
        <w:rPr>
          <w:b/>
        </w:rPr>
        <w:t>A megállapodások szerinti költségeket szerepeltetjük az üzleti tervünkben.</w:t>
      </w:r>
    </w:p>
    <w:p w:rsidR="008A4063" w:rsidRPr="007A5348" w:rsidRDefault="008A4063" w:rsidP="007A5348">
      <w:pPr>
        <w:autoSpaceDE w:val="0"/>
        <w:autoSpaceDN w:val="0"/>
        <w:adjustRightInd w:val="0"/>
        <w:spacing w:line="360" w:lineRule="auto"/>
        <w:jc w:val="both"/>
      </w:pPr>
    </w:p>
    <w:p w:rsidR="00F12C65" w:rsidRPr="006F29BD" w:rsidRDefault="00F12C65" w:rsidP="008E0455">
      <w:pPr>
        <w:autoSpaceDE w:val="0"/>
        <w:jc w:val="both"/>
        <w:rPr>
          <w:b/>
          <w:u w:val="single"/>
        </w:rPr>
      </w:pPr>
      <w:r w:rsidRPr="006F29BD">
        <w:rPr>
          <w:b/>
          <w:u w:val="single"/>
        </w:rPr>
        <w:t>Belvízvédelem</w:t>
      </w:r>
    </w:p>
    <w:p w:rsidR="00F12C65" w:rsidRDefault="00F12C65" w:rsidP="00F12C65">
      <w:pPr>
        <w:autoSpaceDE w:val="0"/>
        <w:ind w:left="720"/>
        <w:jc w:val="both"/>
        <w:rPr>
          <w:b/>
          <w:i/>
          <w:u w:val="single"/>
        </w:rPr>
      </w:pPr>
    </w:p>
    <w:p w:rsidR="00F12C65" w:rsidRDefault="00C222AC" w:rsidP="00F12C65">
      <w:pPr>
        <w:autoSpaceDE w:val="0"/>
        <w:spacing w:line="360" w:lineRule="auto"/>
        <w:jc w:val="both"/>
      </w:pPr>
      <w:r w:rsidRPr="00BB0F87">
        <w:rPr>
          <w:b/>
        </w:rPr>
        <w:t>A központi költségvetésben ez a támogatási jogcím megmaradt.</w:t>
      </w:r>
      <w:r>
        <w:t xml:space="preserve"> </w:t>
      </w:r>
      <w:r w:rsidR="00F12C65">
        <w:t>A városi csatorna- és belvízrendszer megújítását követően is az önkormányzattal együttműködve, egymást segítve igyekszünk kezelni, megelőzni, megfékezni, elhárítani a rendkívüli helyzeteket. A jelenleg önkormányzati foglalkoztatásban működő közcélú foglakoztatási lehetőségeket maximálisan kihasználva, azt kiegészítve, a város csapadékvíz elvezető rendszerének karbantartását gépi (száll</w:t>
      </w:r>
      <w:r w:rsidR="0084056F">
        <w:t xml:space="preserve">ító jármű, földmunkagép, </w:t>
      </w:r>
      <w:r w:rsidR="00F12C65">
        <w:t>stb.) munkákkal segítve végezzük.</w:t>
      </w:r>
      <w:r w:rsidR="0099035F">
        <w:t xml:space="preserve"> </w:t>
      </w:r>
      <w:r>
        <w:t xml:space="preserve"> </w:t>
      </w:r>
    </w:p>
    <w:p w:rsidR="00734791" w:rsidRDefault="0099035F" w:rsidP="00C636C1">
      <w:pPr>
        <w:spacing w:line="360" w:lineRule="auto"/>
        <w:jc w:val="both"/>
        <w:rPr>
          <w:b/>
        </w:rPr>
      </w:pPr>
      <w:r>
        <w:rPr>
          <w:b/>
        </w:rPr>
        <w:t>Az előző év költségeinek szintjén</w:t>
      </w:r>
      <w:r w:rsidR="00C222AC">
        <w:rPr>
          <w:b/>
        </w:rPr>
        <w:t xml:space="preserve"> terveztük az idei évet is</w:t>
      </w:r>
      <w:r w:rsidR="00F12C65" w:rsidRPr="00F06759">
        <w:rPr>
          <w:b/>
        </w:rPr>
        <w:t>.</w:t>
      </w:r>
    </w:p>
    <w:p w:rsidR="000C43D7" w:rsidRDefault="000C43D7" w:rsidP="00C636C1">
      <w:pPr>
        <w:spacing w:line="360" w:lineRule="auto"/>
        <w:jc w:val="both"/>
        <w:rPr>
          <w:b/>
          <w:u w:val="single"/>
        </w:rPr>
      </w:pPr>
    </w:p>
    <w:p w:rsidR="00F12C65" w:rsidRPr="00C636C1" w:rsidRDefault="00F12C65" w:rsidP="00C636C1">
      <w:pPr>
        <w:spacing w:line="360" w:lineRule="auto"/>
        <w:jc w:val="both"/>
        <w:rPr>
          <w:b/>
        </w:rPr>
      </w:pPr>
      <w:r w:rsidRPr="008E0455">
        <w:rPr>
          <w:b/>
          <w:u w:val="single"/>
        </w:rPr>
        <w:t>Települési hulladékkezelés</w:t>
      </w:r>
    </w:p>
    <w:p w:rsidR="00FB7960" w:rsidRDefault="00220FFD" w:rsidP="00220FFD">
      <w:pPr>
        <w:autoSpaceDE w:val="0"/>
        <w:autoSpaceDN w:val="0"/>
        <w:adjustRightInd w:val="0"/>
        <w:spacing w:line="360" w:lineRule="auto"/>
        <w:jc w:val="both"/>
      </w:pPr>
      <w:r w:rsidRPr="00220FFD">
        <w:t>A köztéri hulladékgyűjtők ürítése és a Keleti főcsatorna menti házak „sárgazsákos” hulladékszállítása heti rendszerességgel történik. Az intézményi hulladékgyűjtőket (Piac, Fürdő, Tűzoltó bázis, Sport telep, Göcs pálya, Családsegítő, Hotel, Kávézó, Diákszállók) telitettségük állapota szerint ürítjük. A VG Kft. központi telephelyén elhelyezett, bérelt 30 m3-es HHG tulajdonú konténerbe kerül az összegyűjtött hulladék</w:t>
      </w:r>
      <w:r>
        <w:t>.</w:t>
      </w:r>
      <w:r w:rsidR="00F12C65" w:rsidRPr="0030332C">
        <w:t xml:space="preserve"> </w:t>
      </w:r>
      <w:r w:rsidR="007A5348" w:rsidRPr="007A5348">
        <w:t>Az óriás konténer általában hetente ürül, nyáron gyakrabban is.</w:t>
      </w:r>
    </w:p>
    <w:p w:rsidR="006F29BD" w:rsidRPr="00FB7960" w:rsidRDefault="00FB7960" w:rsidP="00FB7960">
      <w:pPr>
        <w:autoSpaceDE w:val="0"/>
        <w:autoSpaceDN w:val="0"/>
        <w:adjustRightInd w:val="0"/>
        <w:spacing w:line="360" w:lineRule="auto"/>
        <w:jc w:val="both"/>
        <w:rPr>
          <w:b/>
        </w:rPr>
      </w:pPr>
      <w:r w:rsidRPr="00FB7960">
        <w:rPr>
          <w:b/>
        </w:rPr>
        <w:t>Az elmúlt év tapasztalat</w:t>
      </w:r>
      <w:r w:rsidR="007A5348">
        <w:rPr>
          <w:b/>
        </w:rPr>
        <w:t xml:space="preserve">a alapján terveztük a </w:t>
      </w:r>
      <w:r>
        <w:rPr>
          <w:b/>
        </w:rPr>
        <w:t>költsége</w:t>
      </w:r>
      <w:r w:rsidR="007A5348">
        <w:rPr>
          <w:b/>
        </w:rPr>
        <w:t>ke</w:t>
      </w:r>
      <w:r>
        <w:rPr>
          <w:b/>
        </w:rPr>
        <w:t>t</w:t>
      </w:r>
      <w:r w:rsidRPr="00FB7960">
        <w:rPr>
          <w:b/>
        </w:rPr>
        <w:t>.</w:t>
      </w:r>
    </w:p>
    <w:p w:rsidR="006F29BD" w:rsidRPr="00FB7960" w:rsidRDefault="006F29BD" w:rsidP="00F12C65">
      <w:pPr>
        <w:autoSpaceDE w:val="0"/>
        <w:autoSpaceDN w:val="0"/>
        <w:adjustRightInd w:val="0"/>
        <w:jc w:val="both"/>
        <w:rPr>
          <w:b/>
        </w:rPr>
      </w:pPr>
    </w:p>
    <w:p w:rsidR="006F29BD" w:rsidRDefault="006F29BD" w:rsidP="00F12C65">
      <w:pPr>
        <w:autoSpaceDE w:val="0"/>
        <w:autoSpaceDN w:val="0"/>
        <w:adjustRightInd w:val="0"/>
        <w:jc w:val="both"/>
      </w:pPr>
    </w:p>
    <w:p w:rsidR="008E0455" w:rsidRPr="00E41C93" w:rsidRDefault="00E41C93" w:rsidP="008E0455">
      <w:pPr>
        <w:spacing w:line="360" w:lineRule="auto"/>
        <w:jc w:val="both"/>
        <w:rPr>
          <w:b/>
          <w:u w:val="single"/>
        </w:rPr>
      </w:pPr>
      <w:r>
        <w:rPr>
          <w:b/>
          <w:u w:val="single"/>
        </w:rPr>
        <w:t>Település üzemeltetés egyéb feladatai</w:t>
      </w:r>
    </w:p>
    <w:p w:rsidR="00C044AA" w:rsidRDefault="00C044AA" w:rsidP="008E0455">
      <w:pPr>
        <w:spacing w:line="360" w:lineRule="auto"/>
        <w:jc w:val="both"/>
        <w:rPr>
          <w:b/>
          <w:u w:val="single"/>
        </w:rPr>
      </w:pPr>
    </w:p>
    <w:p w:rsidR="00A21279" w:rsidRPr="00E41C93" w:rsidRDefault="00903AB0" w:rsidP="00A21279">
      <w:pPr>
        <w:autoSpaceDE w:val="0"/>
        <w:jc w:val="both"/>
        <w:rPr>
          <w:b/>
        </w:rPr>
      </w:pPr>
      <w:proofErr w:type="gramStart"/>
      <w:r>
        <w:rPr>
          <w:b/>
        </w:rPr>
        <w:t>a</w:t>
      </w:r>
      <w:proofErr w:type="gramEnd"/>
      <w:r>
        <w:rPr>
          <w:b/>
        </w:rPr>
        <w:t xml:space="preserve">. </w:t>
      </w:r>
      <w:r w:rsidR="00A21279" w:rsidRPr="00E41C93">
        <w:rPr>
          <w:b/>
        </w:rPr>
        <w:t>Intézmények karbantartása, köz- és egyéb foglalkoztatás</w:t>
      </w:r>
    </w:p>
    <w:p w:rsidR="00424F4F" w:rsidRDefault="00424F4F" w:rsidP="00A21279">
      <w:pPr>
        <w:autoSpaceDE w:val="0"/>
        <w:jc w:val="both"/>
        <w:rPr>
          <w:b/>
          <w:u w:val="single"/>
        </w:rPr>
      </w:pPr>
    </w:p>
    <w:p w:rsidR="00132E5A" w:rsidRDefault="00132E5A" w:rsidP="00734791">
      <w:pPr>
        <w:spacing w:line="360" w:lineRule="auto"/>
        <w:jc w:val="both"/>
      </w:pPr>
      <w:r w:rsidRPr="00132E5A">
        <w:t xml:space="preserve">A </w:t>
      </w:r>
      <w:proofErr w:type="gramStart"/>
      <w:r w:rsidRPr="00132E5A">
        <w:t>városi  karbantartási</w:t>
      </w:r>
      <w:proofErr w:type="gramEnd"/>
      <w:r w:rsidRPr="00132E5A">
        <w:t xml:space="preserve"> munkákat egy fő vezető irányítása és ellenőrzése mellett végezzük, napi kapcsolatban állva a városi intézményekkel. Az elvégzendő munkáinkhoz szükséges tisztítószerek, anyagok és igénybevett egyéb szolgáltatások beszerzési költségeit a tervünk nem tartalmazza, ezeket csakúgy, mint eddig az Önkormányzat felé továbbszámlázzuk. </w:t>
      </w:r>
    </w:p>
    <w:p w:rsidR="00734791" w:rsidRDefault="00734791" w:rsidP="00734791">
      <w:pPr>
        <w:spacing w:line="360" w:lineRule="auto"/>
        <w:jc w:val="both"/>
      </w:pPr>
      <w:r>
        <w:t>Az intézmények írásos megrendelése alapján festőnknek, asztalosunknak, villany és vízszerelőnknek fol</w:t>
      </w:r>
      <w:r w:rsidR="00132E5A">
        <w:t>yamatosan van</w:t>
      </w:r>
      <w:r>
        <w:t xml:space="preserve"> karbantartási munkája.  </w:t>
      </w:r>
    </w:p>
    <w:p w:rsidR="007750E7" w:rsidRDefault="007750E7" w:rsidP="00734791">
      <w:pPr>
        <w:spacing w:line="360" w:lineRule="auto"/>
        <w:jc w:val="both"/>
      </w:pPr>
    </w:p>
    <w:p w:rsidR="00734791" w:rsidRPr="0032153A" w:rsidRDefault="00734791" w:rsidP="00734791">
      <w:pPr>
        <w:spacing w:line="360" w:lineRule="auto"/>
        <w:jc w:val="both"/>
      </w:pPr>
      <w:r w:rsidRPr="0032153A">
        <w:t>A három iskolára kiterjedő étkezési díjbeszedői munkát két fő közfoglalkoztatott segíti.</w:t>
      </w:r>
    </w:p>
    <w:p w:rsidR="00734791" w:rsidRDefault="00734791" w:rsidP="008E0455">
      <w:pPr>
        <w:spacing w:line="360" w:lineRule="auto"/>
        <w:jc w:val="both"/>
      </w:pPr>
    </w:p>
    <w:p w:rsidR="00A21279" w:rsidRDefault="00A21279" w:rsidP="008E0455">
      <w:pPr>
        <w:autoSpaceDE w:val="0"/>
        <w:spacing w:line="360" w:lineRule="auto"/>
        <w:jc w:val="both"/>
      </w:pPr>
      <w:proofErr w:type="gramStart"/>
      <w:r>
        <w:t>Állandósult  a</w:t>
      </w:r>
      <w:proofErr w:type="gramEnd"/>
      <w:r>
        <w:t xml:space="preserve"> VG</w:t>
      </w:r>
      <w:r w:rsidR="00903AB0">
        <w:t xml:space="preserve"> </w:t>
      </w:r>
      <w:r>
        <w:t>Kft-nél az ún. „</w:t>
      </w:r>
      <w:r>
        <w:rPr>
          <w:i/>
        </w:rPr>
        <w:t>közérdekű munkára</w:t>
      </w:r>
      <w:r w:rsidRPr="00024D80">
        <w:rPr>
          <w:i/>
        </w:rPr>
        <w:t xml:space="preserve"> ítélt</w:t>
      </w:r>
      <w:r>
        <w:rPr>
          <w:i/>
        </w:rPr>
        <w:t>”</w:t>
      </w:r>
      <w:r>
        <w:t xml:space="preserve"> emberek foglalkoztatása is</w:t>
      </w:r>
      <w:r w:rsidR="00821CDF">
        <w:t xml:space="preserve">, az elmúlt évhez hasonlóan, kb. </w:t>
      </w:r>
      <w:r w:rsidR="00103677">
        <w:t>200-</w:t>
      </w:r>
      <w:r w:rsidR="00821CDF">
        <w:t>300 fő foglalkoztatásával számolunk.</w:t>
      </w:r>
    </w:p>
    <w:p w:rsidR="00A21279" w:rsidRDefault="00903AB0" w:rsidP="008E0455">
      <w:pPr>
        <w:spacing w:line="360" w:lineRule="auto"/>
        <w:jc w:val="both"/>
        <w:rPr>
          <w:b/>
        </w:rPr>
      </w:pPr>
      <w:r>
        <w:rPr>
          <w:b/>
        </w:rPr>
        <w:t>A</w:t>
      </w:r>
      <w:r w:rsidR="00A21279">
        <w:rPr>
          <w:b/>
        </w:rPr>
        <w:t xml:space="preserve"> </w:t>
      </w:r>
      <w:r>
        <w:rPr>
          <w:b/>
        </w:rPr>
        <w:t xml:space="preserve">költségeknél a </w:t>
      </w:r>
      <w:r w:rsidR="00A21279">
        <w:rPr>
          <w:b/>
        </w:rPr>
        <w:t>tavalyi tényt</w:t>
      </w:r>
      <w:r w:rsidR="00A21279" w:rsidRPr="00F06759">
        <w:rPr>
          <w:b/>
        </w:rPr>
        <w:t xml:space="preserve"> terveztük</w:t>
      </w:r>
      <w:r w:rsidR="00A21279">
        <w:rPr>
          <w:b/>
        </w:rPr>
        <w:t xml:space="preserve"> az idei évre</w:t>
      </w:r>
      <w:r>
        <w:rPr>
          <w:b/>
        </w:rPr>
        <w:t xml:space="preserve"> is</w:t>
      </w:r>
      <w:r w:rsidR="00A21279" w:rsidRPr="00F06759">
        <w:rPr>
          <w:b/>
        </w:rPr>
        <w:t>.</w:t>
      </w:r>
    </w:p>
    <w:p w:rsidR="00903AB0" w:rsidRDefault="00903AB0" w:rsidP="00E41C93">
      <w:pPr>
        <w:spacing w:line="360" w:lineRule="auto"/>
        <w:jc w:val="both"/>
        <w:rPr>
          <w:b/>
          <w:u w:val="single"/>
        </w:rPr>
      </w:pPr>
    </w:p>
    <w:p w:rsidR="00903AB0" w:rsidRDefault="00903AB0" w:rsidP="00E41C93">
      <w:pPr>
        <w:spacing w:line="360" w:lineRule="auto"/>
        <w:jc w:val="both"/>
        <w:rPr>
          <w:b/>
          <w:u w:val="single"/>
        </w:rPr>
      </w:pPr>
    </w:p>
    <w:p w:rsidR="00903AB0" w:rsidRPr="00903AB0" w:rsidRDefault="00903AB0" w:rsidP="00903AB0">
      <w:pPr>
        <w:autoSpaceDE w:val="0"/>
        <w:jc w:val="both"/>
        <w:rPr>
          <w:b/>
        </w:rPr>
      </w:pPr>
      <w:r>
        <w:rPr>
          <w:b/>
        </w:rPr>
        <w:t xml:space="preserve">b. </w:t>
      </w:r>
      <w:r w:rsidRPr="00903AB0">
        <w:rPr>
          <w:b/>
        </w:rPr>
        <w:t>Központ</w:t>
      </w:r>
    </w:p>
    <w:p w:rsidR="00903AB0" w:rsidRDefault="00903AB0" w:rsidP="00903AB0">
      <w:pPr>
        <w:autoSpaceDE w:val="0"/>
        <w:spacing w:line="360" w:lineRule="auto"/>
        <w:jc w:val="both"/>
      </w:pPr>
    </w:p>
    <w:p w:rsidR="00903AB0" w:rsidRDefault="00903AB0" w:rsidP="00903AB0">
      <w:pPr>
        <w:autoSpaceDE w:val="0"/>
        <w:autoSpaceDN w:val="0"/>
        <w:adjustRightInd w:val="0"/>
        <w:rPr>
          <w:b/>
        </w:rPr>
      </w:pPr>
      <w:r>
        <w:rPr>
          <w:b/>
        </w:rPr>
        <w:t>Személyi</w:t>
      </w:r>
      <w:r w:rsidRPr="0002158F">
        <w:rPr>
          <w:b/>
        </w:rPr>
        <w:t xml:space="preserve"> erőforrásaink</w:t>
      </w:r>
      <w:r>
        <w:rPr>
          <w:b/>
        </w:rPr>
        <w:t>:</w:t>
      </w:r>
    </w:p>
    <w:p w:rsidR="00B64523" w:rsidRDefault="00B64523" w:rsidP="00903AB0">
      <w:pPr>
        <w:autoSpaceDE w:val="0"/>
        <w:autoSpaceDN w:val="0"/>
        <w:adjustRightInd w:val="0"/>
        <w:rPr>
          <w:b/>
        </w:rPr>
      </w:pPr>
    </w:p>
    <w:p w:rsidR="007579BA" w:rsidRDefault="00B64523" w:rsidP="007579BA">
      <w:pPr>
        <w:autoSpaceDE w:val="0"/>
        <w:autoSpaceDN w:val="0"/>
        <w:adjustRightInd w:val="0"/>
        <w:spacing w:line="360" w:lineRule="auto"/>
        <w:jc w:val="both"/>
      </w:pPr>
      <w:r w:rsidRPr="00B64523">
        <w:t>Balmazújváros Város Önkormányzata a 49/2018. (III.21.) számú határozatában</w:t>
      </w:r>
      <w:r>
        <w:t xml:space="preserve"> </w:t>
      </w:r>
      <w:r w:rsidRPr="00B64523">
        <w:t>az engedélyezett munkavállalói létszám</w:t>
      </w:r>
      <w:r>
        <w:t>ot</w:t>
      </w:r>
      <w:r w:rsidRPr="00B64523">
        <w:t xml:space="preserve"> 34 fő</w:t>
      </w:r>
      <w:r w:rsidR="0032153A">
        <w:t>ben állapította meg.</w:t>
      </w:r>
      <w:r>
        <w:t xml:space="preserve"> </w:t>
      </w:r>
    </w:p>
    <w:p w:rsidR="00B64523" w:rsidRDefault="007579BA" w:rsidP="007579BA">
      <w:pPr>
        <w:autoSpaceDE w:val="0"/>
        <w:autoSpaceDN w:val="0"/>
        <w:adjustRightInd w:val="0"/>
        <w:spacing w:line="360" w:lineRule="auto"/>
        <w:jc w:val="both"/>
      </w:pPr>
      <w:r>
        <w:t>A bérlakások, diákszállók és az intézmények festési igényei olyan mértékben növekedtek, hogy az egyetlen festőnknek folyamatos a terhelése. ( Ez munkavédelmi szempontból is kifogásolható.) Szükségesnek látjuk a karbantartók létszámát egy fő festővel növelni.</w:t>
      </w:r>
      <w:r w:rsidR="006B2B61">
        <w:t xml:space="preserve"> </w:t>
      </w:r>
    </w:p>
    <w:p w:rsidR="007579BA" w:rsidRDefault="007579BA" w:rsidP="007579BA">
      <w:pPr>
        <w:autoSpaceDE w:val="0"/>
        <w:autoSpaceDN w:val="0"/>
        <w:adjustRightInd w:val="0"/>
        <w:spacing w:line="360" w:lineRule="auto"/>
        <w:jc w:val="both"/>
      </w:pPr>
    </w:p>
    <w:p w:rsidR="007579BA" w:rsidRPr="00B64523" w:rsidRDefault="007579BA" w:rsidP="007579BA">
      <w:pPr>
        <w:autoSpaceDE w:val="0"/>
        <w:autoSpaceDN w:val="0"/>
        <w:adjustRightInd w:val="0"/>
        <w:spacing w:line="360" w:lineRule="auto"/>
        <w:jc w:val="both"/>
      </w:pPr>
      <w:r>
        <w:t xml:space="preserve">Fentiek alapján a VG Kft. személyi állománya az alábbiak szerint alakul. </w:t>
      </w:r>
    </w:p>
    <w:p w:rsidR="00903AB0" w:rsidRDefault="00903AB0" w:rsidP="00903AB0">
      <w:pPr>
        <w:autoSpaceDE w:val="0"/>
        <w:autoSpaceDN w:val="0"/>
        <w:adjustRightInd w:val="0"/>
        <w:rPr>
          <w:b/>
        </w:rPr>
      </w:pPr>
    </w:p>
    <w:p w:rsidR="005907B0" w:rsidRDefault="005907B0" w:rsidP="005907B0">
      <w:pPr>
        <w:pStyle w:val="Nincstrkz"/>
        <w:rPr>
          <w:b/>
          <w:lang w:eastAsia="hu-HU"/>
        </w:rPr>
      </w:pPr>
      <w:r w:rsidRPr="00536B21">
        <w:rPr>
          <w:b/>
          <w:lang w:eastAsia="hu-HU"/>
        </w:rPr>
        <w:t>Balmazújvárosi Városgazdálkodási Nonprofit Közhasznú Korlátolt Felelősségű Társaság</w:t>
      </w:r>
    </w:p>
    <w:p w:rsidR="005907B0" w:rsidRDefault="005907B0" w:rsidP="005907B0">
      <w:pPr>
        <w:pStyle w:val="Nincstrkz"/>
        <w:jc w:val="center"/>
        <w:rPr>
          <w:b/>
          <w:lang w:eastAsia="hu-HU"/>
        </w:rPr>
      </w:pPr>
      <w:proofErr w:type="gramStart"/>
      <w:r>
        <w:rPr>
          <w:b/>
          <w:lang w:eastAsia="hu-HU"/>
        </w:rPr>
        <w:t>szervezeti</w:t>
      </w:r>
      <w:proofErr w:type="gramEnd"/>
      <w:r>
        <w:rPr>
          <w:b/>
          <w:lang w:eastAsia="hu-HU"/>
        </w:rPr>
        <w:t xml:space="preserve"> felépítése és az ahhoz rendelt létszámok</w:t>
      </w:r>
    </w:p>
    <w:p w:rsidR="0084056F" w:rsidRDefault="0084056F" w:rsidP="005907B0">
      <w:pPr>
        <w:pStyle w:val="Nincstrkz"/>
        <w:jc w:val="center"/>
        <w:rPr>
          <w:b/>
          <w:lang w:eastAsia="hu-HU"/>
        </w:rPr>
      </w:pPr>
      <w:r>
        <w:rPr>
          <w:b/>
          <w:lang w:eastAsia="hu-HU"/>
        </w:rPr>
        <w:t>(</w:t>
      </w:r>
      <w:proofErr w:type="spellStart"/>
      <w:r>
        <w:rPr>
          <w:b/>
          <w:lang w:eastAsia="hu-HU"/>
        </w:rPr>
        <w:t>SzMSz</w:t>
      </w:r>
      <w:proofErr w:type="spellEnd"/>
      <w:r>
        <w:rPr>
          <w:b/>
          <w:lang w:eastAsia="hu-HU"/>
        </w:rPr>
        <w:t xml:space="preserve"> 2</w:t>
      </w:r>
      <w:proofErr w:type="gramStart"/>
      <w:r>
        <w:rPr>
          <w:b/>
          <w:lang w:eastAsia="hu-HU"/>
        </w:rPr>
        <w:t>.sz.</w:t>
      </w:r>
      <w:proofErr w:type="gramEnd"/>
      <w:r>
        <w:rPr>
          <w:b/>
          <w:lang w:eastAsia="hu-HU"/>
        </w:rPr>
        <w:t xml:space="preserve"> melléklete)</w:t>
      </w:r>
    </w:p>
    <w:p w:rsidR="005907B0" w:rsidRDefault="005907B0" w:rsidP="005907B0">
      <w:pPr>
        <w:pStyle w:val="Nincstrkz"/>
        <w:jc w:val="center"/>
        <w:rPr>
          <w:b/>
          <w:lang w:eastAsia="hu-HU"/>
        </w:rPr>
      </w:pPr>
    </w:p>
    <w:p w:rsidR="005907B0" w:rsidRDefault="005907B0" w:rsidP="005907B0">
      <w:pPr>
        <w:pStyle w:val="Nincstrkz"/>
        <w:jc w:val="center"/>
        <w:rPr>
          <w:b/>
          <w:lang w:eastAsia="hu-HU"/>
        </w:rPr>
      </w:pPr>
    </w:p>
    <w:p w:rsidR="005907B0" w:rsidRDefault="005907B0" w:rsidP="005907B0">
      <w:pPr>
        <w:pStyle w:val="Nincstrkz"/>
        <w:spacing w:line="360" w:lineRule="auto"/>
        <w:rPr>
          <w:b/>
          <w:lang w:eastAsia="hu-HU"/>
        </w:rPr>
      </w:pPr>
      <w:r>
        <w:rPr>
          <w:b/>
          <w:lang w:eastAsia="hu-HU"/>
        </w:rPr>
        <w:t>Az ügyvezető (1fő) közvetlen irányítása alá tartozó szakmai területek:</w:t>
      </w:r>
    </w:p>
    <w:p w:rsidR="005907B0" w:rsidRDefault="00BD2F69" w:rsidP="001B42C8">
      <w:pPr>
        <w:pStyle w:val="Nincstrkz"/>
        <w:spacing w:line="360" w:lineRule="auto"/>
        <w:jc w:val="both"/>
        <w:rPr>
          <w:b/>
          <w:lang w:eastAsia="hu-HU"/>
        </w:rPr>
      </w:pPr>
      <w:r>
        <w:rPr>
          <w:lang w:eastAsia="hu-HU"/>
        </w:rPr>
        <w:t>Étkezési díj</w:t>
      </w:r>
      <w:r w:rsidR="005907B0">
        <w:rPr>
          <w:lang w:eastAsia="hu-HU"/>
        </w:rPr>
        <w:t xml:space="preserve">beszedő </w:t>
      </w:r>
      <w:r w:rsidR="005907B0">
        <w:rPr>
          <w:b/>
          <w:lang w:eastAsia="hu-HU"/>
        </w:rPr>
        <w:t>(</w:t>
      </w:r>
      <w:r w:rsidR="005907B0" w:rsidRPr="0077153C">
        <w:rPr>
          <w:b/>
          <w:lang w:eastAsia="hu-HU"/>
        </w:rPr>
        <w:t>1fő)</w:t>
      </w:r>
      <w:r w:rsidR="005907B0">
        <w:rPr>
          <w:lang w:eastAsia="hu-HU"/>
        </w:rPr>
        <w:t xml:space="preserve">, Szállítási és erőgépkezelői feladatok </w:t>
      </w:r>
      <w:r w:rsidR="005907B0">
        <w:rPr>
          <w:b/>
          <w:lang w:eastAsia="hu-HU"/>
        </w:rPr>
        <w:t>(</w:t>
      </w:r>
      <w:r w:rsidR="005907B0" w:rsidRPr="0077153C">
        <w:rPr>
          <w:b/>
          <w:lang w:eastAsia="hu-HU"/>
        </w:rPr>
        <w:t>5fő)</w:t>
      </w:r>
      <w:r w:rsidR="005907B0">
        <w:rPr>
          <w:b/>
          <w:lang w:eastAsia="hu-HU"/>
        </w:rPr>
        <w:t xml:space="preserve">, </w:t>
      </w:r>
      <w:r w:rsidR="005907B0">
        <w:rPr>
          <w:lang w:eastAsia="hu-HU"/>
        </w:rPr>
        <w:t>Intézmények fenntartása</w:t>
      </w:r>
      <w:proofErr w:type="gramStart"/>
      <w:r w:rsidR="006E3200">
        <w:rPr>
          <w:lang w:eastAsia="hu-HU"/>
        </w:rPr>
        <w:t>,karbantartása</w:t>
      </w:r>
      <w:proofErr w:type="gramEnd"/>
      <w:r w:rsidR="005907B0">
        <w:rPr>
          <w:lang w:eastAsia="hu-HU"/>
        </w:rPr>
        <w:t xml:space="preserve"> </w:t>
      </w:r>
      <w:r w:rsidR="00132E5A">
        <w:rPr>
          <w:b/>
          <w:lang w:eastAsia="hu-HU"/>
        </w:rPr>
        <w:t>(8</w:t>
      </w:r>
      <w:r w:rsidR="005907B0" w:rsidRPr="0077153C">
        <w:rPr>
          <w:b/>
          <w:lang w:eastAsia="hu-HU"/>
        </w:rPr>
        <w:t>fő)</w:t>
      </w:r>
      <w:r w:rsidR="005907B0">
        <w:rPr>
          <w:b/>
          <w:lang w:eastAsia="hu-HU"/>
        </w:rPr>
        <w:t>,</w:t>
      </w:r>
      <w:r w:rsidR="007303EB">
        <w:rPr>
          <w:b/>
          <w:lang w:eastAsia="hu-HU"/>
        </w:rPr>
        <w:t xml:space="preserve"> </w:t>
      </w:r>
      <w:r w:rsidR="005907B0">
        <w:rPr>
          <w:lang w:eastAsia="hu-HU"/>
        </w:rPr>
        <w:t>Diákszálló</w:t>
      </w:r>
      <w:r w:rsidR="0054438B">
        <w:rPr>
          <w:lang w:eastAsia="hu-HU"/>
        </w:rPr>
        <w:t>k</w:t>
      </w:r>
      <w:r w:rsidR="005907B0">
        <w:rPr>
          <w:lang w:eastAsia="hu-HU"/>
        </w:rPr>
        <w:t xml:space="preserve"> működtetése </w:t>
      </w:r>
      <w:r w:rsidR="00A13DB2">
        <w:rPr>
          <w:b/>
          <w:lang w:eastAsia="hu-HU"/>
        </w:rPr>
        <w:t>(10</w:t>
      </w:r>
      <w:r w:rsidR="005907B0" w:rsidRPr="0077153C">
        <w:rPr>
          <w:b/>
          <w:lang w:eastAsia="hu-HU"/>
        </w:rPr>
        <w:t>fő)</w:t>
      </w:r>
      <w:r w:rsidR="005907B0">
        <w:rPr>
          <w:b/>
          <w:lang w:eastAsia="hu-HU"/>
        </w:rPr>
        <w:t xml:space="preserve">, </w:t>
      </w:r>
      <w:r w:rsidR="005907B0">
        <w:rPr>
          <w:lang w:eastAsia="hu-HU"/>
        </w:rPr>
        <w:t xml:space="preserve">Könyvelő </w:t>
      </w:r>
      <w:r w:rsidR="005907B0" w:rsidRPr="0077153C">
        <w:rPr>
          <w:b/>
          <w:lang w:eastAsia="hu-HU"/>
        </w:rPr>
        <w:t>(1fő)</w:t>
      </w:r>
      <w:r w:rsidR="005907B0">
        <w:rPr>
          <w:b/>
          <w:lang w:eastAsia="hu-HU"/>
        </w:rPr>
        <w:t xml:space="preserve">, </w:t>
      </w:r>
      <w:r w:rsidR="005907B0">
        <w:rPr>
          <w:lang w:eastAsia="hu-HU"/>
        </w:rPr>
        <w:t xml:space="preserve">Munkaügyi ügyintéző </w:t>
      </w:r>
      <w:r w:rsidR="005907B0">
        <w:rPr>
          <w:b/>
          <w:lang w:eastAsia="hu-HU"/>
        </w:rPr>
        <w:t>(</w:t>
      </w:r>
      <w:r w:rsidR="005907B0" w:rsidRPr="0077153C">
        <w:rPr>
          <w:b/>
          <w:lang w:eastAsia="hu-HU"/>
        </w:rPr>
        <w:t>1fő)</w:t>
      </w:r>
      <w:r w:rsidR="005907B0">
        <w:rPr>
          <w:b/>
          <w:lang w:eastAsia="hu-HU"/>
        </w:rPr>
        <w:t>,</w:t>
      </w:r>
      <w:r w:rsidR="005907B0">
        <w:rPr>
          <w:lang w:eastAsia="hu-HU"/>
        </w:rPr>
        <w:t xml:space="preserve"> Irodai adminisztrátor és szociális bérlakások referense </w:t>
      </w:r>
      <w:r w:rsidR="005907B0" w:rsidRPr="0077153C">
        <w:rPr>
          <w:b/>
          <w:lang w:eastAsia="hu-HU"/>
        </w:rPr>
        <w:t>(1fő)</w:t>
      </w:r>
      <w:r w:rsidR="005907B0">
        <w:rPr>
          <w:b/>
          <w:lang w:eastAsia="hu-HU"/>
        </w:rPr>
        <w:t>,</w:t>
      </w:r>
      <w:r w:rsidR="005907B0">
        <w:rPr>
          <w:lang w:eastAsia="hu-HU"/>
        </w:rPr>
        <w:t xml:space="preserve"> Műszaki ügyintéző </w:t>
      </w:r>
      <w:r w:rsidR="007303EB">
        <w:rPr>
          <w:b/>
          <w:lang w:eastAsia="hu-HU"/>
        </w:rPr>
        <w:t>(</w:t>
      </w:r>
      <w:r w:rsidR="005907B0" w:rsidRPr="00EC14DF">
        <w:rPr>
          <w:b/>
          <w:lang w:eastAsia="hu-HU"/>
        </w:rPr>
        <w:t>1fő)</w:t>
      </w:r>
      <w:r w:rsidR="0084056F">
        <w:rPr>
          <w:b/>
          <w:lang w:eastAsia="hu-HU"/>
        </w:rPr>
        <w:t xml:space="preserve">, </w:t>
      </w:r>
      <w:r w:rsidR="005B0FB8">
        <w:rPr>
          <w:lang w:eastAsia="hu-HU"/>
        </w:rPr>
        <w:t xml:space="preserve">Közmunkaprogram </w:t>
      </w:r>
      <w:r w:rsidR="00220FFD">
        <w:rPr>
          <w:lang w:eastAsia="hu-HU"/>
        </w:rPr>
        <w:t>középirányítói</w:t>
      </w:r>
      <w:r w:rsidR="005B0FB8">
        <w:rPr>
          <w:lang w:eastAsia="hu-HU"/>
        </w:rPr>
        <w:t xml:space="preserve"> </w:t>
      </w:r>
      <w:r w:rsidR="005B0FB8">
        <w:rPr>
          <w:b/>
          <w:lang w:eastAsia="hu-HU"/>
        </w:rPr>
        <w:t xml:space="preserve">(2fő), </w:t>
      </w:r>
      <w:r w:rsidR="0084056F">
        <w:rPr>
          <w:lang w:eastAsia="hu-HU"/>
        </w:rPr>
        <w:t>Takarító és eljáró (</w:t>
      </w:r>
      <w:r w:rsidR="0084056F" w:rsidRPr="002D1994">
        <w:rPr>
          <w:b/>
          <w:lang w:eastAsia="hu-HU"/>
        </w:rPr>
        <w:t>1fő</w:t>
      </w:r>
      <w:r w:rsidR="0084056F">
        <w:rPr>
          <w:lang w:eastAsia="hu-HU"/>
        </w:rPr>
        <w:t>)</w:t>
      </w:r>
      <w:r w:rsidR="00F25111">
        <w:rPr>
          <w:lang w:eastAsia="hu-HU"/>
        </w:rPr>
        <w:t xml:space="preserve"> Sportlétesítmény fenntartása</w:t>
      </w:r>
      <w:r w:rsidR="000C7672">
        <w:rPr>
          <w:lang w:eastAsia="hu-HU"/>
        </w:rPr>
        <w:t xml:space="preserve"> </w:t>
      </w:r>
      <w:r w:rsidR="000C7672" w:rsidRPr="000C7672">
        <w:rPr>
          <w:b/>
          <w:lang w:eastAsia="hu-HU"/>
        </w:rPr>
        <w:t>(2fő)</w:t>
      </w:r>
      <w:r w:rsidR="007303EB" w:rsidRPr="000C7672">
        <w:rPr>
          <w:b/>
          <w:lang w:eastAsia="hu-HU"/>
        </w:rPr>
        <w:t>.</w:t>
      </w:r>
      <w:r w:rsidR="005907B0">
        <w:rPr>
          <w:lang w:eastAsia="hu-HU"/>
        </w:rPr>
        <w:t xml:space="preserve"> </w:t>
      </w:r>
      <w:r w:rsidR="005907B0" w:rsidRPr="00186C21">
        <w:rPr>
          <w:b/>
          <w:lang w:eastAsia="hu-HU"/>
        </w:rPr>
        <w:t>Összesen</w:t>
      </w:r>
      <w:r w:rsidR="000C7672">
        <w:rPr>
          <w:b/>
          <w:lang w:eastAsia="hu-HU"/>
        </w:rPr>
        <w:t>: 34</w:t>
      </w:r>
      <w:r w:rsidR="005907B0" w:rsidRPr="00186C21">
        <w:rPr>
          <w:b/>
          <w:lang w:eastAsia="hu-HU"/>
        </w:rPr>
        <w:t xml:space="preserve"> fő</w:t>
      </w:r>
      <w:r w:rsidR="005907B0">
        <w:rPr>
          <w:b/>
          <w:lang w:eastAsia="hu-HU"/>
        </w:rPr>
        <w:t>.</w:t>
      </w:r>
    </w:p>
    <w:p w:rsidR="001929B7" w:rsidRDefault="001929B7" w:rsidP="001B42C8">
      <w:pPr>
        <w:pStyle w:val="Nincstrkz"/>
        <w:spacing w:line="360" w:lineRule="auto"/>
        <w:jc w:val="both"/>
        <w:rPr>
          <w:b/>
          <w:lang w:eastAsia="hu-HU"/>
        </w:rPr>
      </w:pPr>
    </w:p>
    <w:p w:rsidR="001929B7" w:rsidRPr="005907B0" w:rsidRDefault="001929B7" w:rsidP="001B42C8">
      <w:pPr>
        <w:pStyle w:val="Nincstrkz"/>
        <w:spacing w:line="360" w:lineRule="auto"/>
        <w:jc w:val="both"/>
        <w:rPr>
          <w:lang w:eastAsia="hu-HU"/>
        </w:rPr>
      </w:pPr>
      <w:r>
        <w:rPr>
          <w:b/>
          <w:lang w:eastAsia="hu-HU"/>
        </w:rPr>
        <w:t xml:space="preserve">Jelen üzleti terv elfogadásával a </w:t>
      </w:r>
      <w:r w:rsidRPr="001929B7">
        <w:rPr>
          <w:b/>
          <w:lang w:eastAsia="hu-HU"/>
        </w:rPr>
        <w:t>Balmazújvárosi Városgazdálkodási Nonprofit Közhasznú Korlátolt Felelősségű Társaság</w:t>
      </w:r>
      <w:r>
        <w:rPr>
          <w:b/>
          <w:lang w:eastAsia="hu-HU"/>
        </w:rPr>
        <w:t xml:space="preserve"> aktualizált szabályzatai is érvénybe lépnek.</w:t>
      </w:r>
    </w:p>
    <w:p w:rsidR="00903AB0" w:rsidRDefault="005907B0" w:rsidP="001B42C8">
      <w:pPr>
        <w:autoSpaceDE w:val="0"/>
        <w:autoSpaceDN w:val="0"/>
        <w:adjustRightInd w:val="0"/>
        <w:spacing w:line="360" w:lineRule="auto"/>
        <w:jc w:val="both"/>
      </w:pPr>
      <w:r>
        <w:t xml:space="preserve"> </w:t>
      </w:r>
    </w:p>
    <w:p w:rsidR="00903AB0" w:rsidRPr="008768AE" w:rsidRDefault="00903AB0" w:rsidP="00903AB0">
      <w:pPr>
        <w:autoSpaceDE w:val="0"/>
        <w:autoSpaceDN w:val="0"/>
        <w:adjustRightInd w:val="0"/>
        <w:spacing w:line="360" w:lineRule="auto"/>
        <w:jc w:val="both"/>
      </w:pPr>
      <w:r w:rsidRPr="008768AE">
        <w:t>A munkabérek túlnyomó többségben a szak- és a segédmunkás</w:t>
      </w:r>
      <w:r>
        <w:t xml:space="preserve"> minimálbérrel tervezettek.</w:t>
      </w:r>
      <w:r w:rsidR="007750E7">
        <w:t xml:space="preserve"> Az attól eltérőeket 8%-os emeléssel számoltuk.</w:t>
      </w:r>
    </w:p>
    <w:p w:rsidR="00903AB0" w:rsidRPr="008768AE" w:rsidRDefault="00903AB0" w:rsidP="00903AB0">
      <w:pPr>
        <w:autoSpaceDE w:val="0"/>
        <w:autoSpaceDN w:val="0"/>
        <w:adjustRightInd w:val="0"/>
        <w:spacing w:line="360" w:lineRule="auto"/>
        <w:jc w:val="both"/>
      </w:pPr>
      <w:r w:rsidRPr="008768AE">
        <w:t>A túlórára szánt bérkifizetéseket csak az előre tudható szükség</w:t>
      </w:r>
      <w:r w:rsidR="00132E5A">
        <w:t xml:space="preserve">es igényre (pl.: </w:t>
      </w:r>
      <w:r w:rsidRPr="008768AE">
        <w:t xml:space="preserve">városi rendezvények, szivattyú ellenőrzés, </w:t>
      </w:r>
      <w:proofErr w:type="spellStart"/>
      <w:r w:rsidR="000C43D7">
        <w:t>hótakarítási</w:t>
      </w:r>
      <w:proofErr w:type="spellEnd"/>
      <w:r w:rsidR="000C43D7">
        <w:t xml:space="preserve"> ügyelet, </w:t>
      </w:r>
      <w:r w:rsidRPr="008768AE">
        <w:t>stb.) irányoztuk elő. Az ügyeletet, lehetőség szerint a legminimálisabb szintre korlátozzuk az év folyamán</w:t>
      </w:r>
      <w:r w:rsidR="001B42C8">
        <w:t xml:space="preserve">. </w:t>
      </w:r>
      <w:r w:rsidRPr="008768AE">
        <w:t xml:space="preserve">A </w:t>
      </w:r>
      <w:r w:rsidRPr="008768AE">
        <w:rPr>
          <w:i/>
        </w:rPr>
        <w:t>kötelezően előírt</w:t>
      </w:r>
      <w:r w:rsidRPr="008768AE">
        <w:t>, egy főre adható éves munka é</w:t>
      </w:r>
      <w:r w:rsidR="005B0FB8">
        <w:t>s védőruha juttatás összege 37</w:t>
      </w:r>
      <w:r>
        <w:t>.500- Ft</w:t>
      </w:r>
      <w:r w:rsidRPr="008768AE">
        <w:t>.</w:t>
      </w:r>
    </w:p>
    <w:p w:rsidR="00903AB0" w:rsidRDefault="00903AB0" w:rsidP="00903AB0">
      <w:pPr>
        <w:pStyle w:val="Textbody"/>
        <w:spacing w:line="360" w:lineRule="auto"/>
      </w:pPr>
    </w:p>
    <w:p w:rsidR="00903AB0" w:rsidRDefault="00821CDF" w:rsidP="00903AB0">
      <w:pPr>
        <w:autoSpaceDE w:val="0"/>
        <w:autoSpaceDN w:val="0"/>
        <w:adjustRightInd w:val="0"/>
        <w:spacing w:line="360" w:lineRule="auto"/>
        <w:jc w:val="both"/>
      </w:pPr>
      <w:r>
        <w:rPr>
          <w:b/>
        </w:rPr>
        <w:t>Járművek</w:t>
      </w:r>
      <w:r w:rsidR="00903AB0">
        <w:t xml:space="preserve">: </w:t>
      </w:r>
    </w:p>
    <w:p w:rsidR="00903AB0" w:rsidRDefault="00903AB0" w:rsidP="00903AB0">
      <w:pPr>
        <w:autoSpaceDE w:val="0"/>
        <w:autoSpaceDN w:val="0"/>
        <w:adjustRightInd w:val="0"/>
        <w:spacing w:line="360" w:lineRule="auto"/>
      </w:pPr>
      <w:r>
        <w:t xml:space="preserve"> Teherszállítási feladatok</w:t>
      </w:r>
      <w:proofErr w:type="gramStart"/>
      <w:r>
        <w:t xml:space="preserve">: </w:t>
      </w:r>
      <w:r w:rsidR="007E124E">
        <w:t xml:space="preserve"> 1</w:t>
      </w:r>
      <w:proofErr w:type="gramEnd"/>
      <w:r w:rsidR="007E124E">
        <w:t xml:space="preserve"> db billenős</w:t>
      </w:r>
      <w:r w:rsidR="00220FFD">
        <w:t>, önrakodós Mercedes gépkocsi 22</w:t>
      </w:r>
      <w:r w:rsidR="007E124E">
        <w:t xml:space="preserve"> éves</w:t>
      </w:r>
    </w:p>
    <w:p w:rsidR="007E124E" w:rsidRDefault="007E124E" w:rsidP="00903AB0">
      <w:pPr>
        <w:autoSpaceDE w:val="0"/>
        <w:autoSpaceDN w:val="0"/>
        <w:adjustRightInd w:val="0"/>
        <w:spacing w:line="360" w:lineRule="auto"/>
      </w:pPr>
      <w:r>
        <w:tab/>
      </w:r>
      <w:r>
        <w:tab/>
      </w:r>
      <w:r>
        <w:tab/>
        <w:t xml:space="preserve">        </w:t>
      </w:r>
      <w:r w:rsidR="00220FFD">
        <w:t xml:space="preserve">1 db billenős </w:t>
      </w:r>
      <w:proofErr w:type="spellStart"/>
      <w:r w:rsidR="00220FFD">
        <w:t>Iveco</w:t>
      </w:r>
      <w:proofErr w:type="spellEnd"/>
      <w:r w:rsidR="00220FFD">
        <w:t xml:space="preserve"> gépkocsi 14</w:t>
      </w:r>
      <w:r w:rsidR="0073089B">
        <w:t xml:space="preserve"> </w:t>
      </w:r>
      <w:r>
        <w:t>éves</w:t>
      </w:r>
    </w:p>
    <w:p w:rsidR="00903AB0" w:rsidRDefault="00903AB0" w:rsidP="00903AB0">
      <w:pPr>
        <w:autoSpaceDE w:val="0"/>
        <w:autoSpaceDN w:val="0"/>
        <w:adjustRightInd w:val="0"/>
        <w:spacing w:line="360" w:lineRule="auto"/>
      </w:pPr>
      <w:r>
        <w:t xml:space="preserve">                                          </w:t>
      </w:r>
      <w:r w:rsidR="00220FFD">
        <w:t xml:space="preserve">  1 db billenős IFA gépkocsi, 30</w:t>
      </w:r>
      <w:r w:rsidR="0073089B">
        <w:t xml:space="preserve"> </w:t>
      </w:r>
      <w:r>
        <w:t>éves</w:t>
      </w:r>
      <w:r w:rsidR="00821CDF">
        <w:t xml:space="preserve"> (csak </w:t>
      </w:r>
      <w:proofErr w:type="spellStart"/>
      <w:r w:rsidR="00821CDF">
        <w:t>hótolásra</w:t>
      </w:r>
      <w:proofErr w:type="spellEnd"/>
      <w:r w:rsidR="00821CDF">
        <w:t>!)</w:t>
      </w:r>
    </w:p>
    <w:p w:rsidR="00903AB0" w:rsidRDefault="00903AB0" w:rsidP="00903AB0">
      <w:pPr>
        <w:autoSpaceDE w:val="0"/>
        <w:autoSpaceDN w:val="0"/>
        <w:adjustRightInd w:val="0"/>
        <w:spacing w:line="360" w:lineRule="auto"/>
      </w:pPr>
      <w:r>
        <w:t xml:space="preserve">                                            1 db billenős, kisebb</w:t>
      </w:r>
      <w:r w:rsidR="00220FFD">
        <w:t xml:space="preserve"> teherbírású Daewoo gépkocsi, 12</w:t>
      </w:r>
      <w:r>
        <w:t xml:space="preserve"> éves</w:t>
      </w:r>
    </w:p>
    <w:p w:rsidR="00903AB0" w:rsidRDefault="00903AB0" w:rsidP="00903AB0">
      <w:pPr>
        <w:autoSpaceDE w:val="0"/>
        <w:autoSpaceDN w:val="0"/>
        <w:adjustRightInd w:val="0"/>
        <w:spacing w:line="360" w:lineRule="auto"/>
      </w:pPr>
      <w:r>
        <w:t xml:space="preserve">                                            1 db billenős, kisebb</w:t>
      </w:r>
      <w:r w:rsidR="0073089B">
        <w:t xml:space="preserve"> teh</w:t>
      </w:r>
      <w:r w:rsidR="00220FFD">
        <w:t>erbírású Nissan gépkocsi, 24</w:t>
      </w:r>
      <w:r>
        <w:t xml:space="preserve"> éves</w:t>
      </w:r>
    </w:p>
    <w:p w:rsidR="00903AB0" w:rsidRDefault="00903AB0" w:rsidP="00903AB0">
      <w:pPr>
        <w:autoSpaceDE w:val="0"/>
        <w:autoSpaceDN w:val="0"/>
        <w:adjustRightInd w:val="0"/>
        <w:spacing w:line="360" w:lineRule="auto"/>
      </w:pPr>
    </w:p>
    <w:p w:rsidR="00903AB0" w:rsidRDefault="00821CDF" w:rsidP="00903AB0">
      <w:pPr>
        <w:autoSpaceDE w:val="0"/>
        <w:autoSpaceDN w:val="0"/>
        <w:adjustRightInd w:val="0"/>
        <w:spacing w:line="360" w:lineRule="auto"/>
      </w:pPr>
      <w:r>
        <w:t>Karbantartói feladatok: 1 db Ford</w:t>
      </w:r>
      <w:r w:rsidR="00903AB0">
        <w:t xml:space="preserve">, félplatós </w:t>
      </w:r>
      <w:proofErr w:type="spellStart"/>
      <w:r w:rsidR="00903AB0">
        <w:t>Transp</w:t>
      </w:r>
      <w:r w:rsidR="00220FFD">
        <w:t>orter</w:t>
      </w:r>
      <w:proofErr w:type="spellEnd"/>
      <w:r w:rsidR="00220FFD">
        <w:t>, 11</w:t>
      </w:r>
      <w:r w:rsidR="0073089B">
        <w:t xml:space="preserve"> </w:t>
      </w:r>
      <w:proofErr w:type="gramStart"/>
      <w:r w:rsidR="00903AB0">
        <w:t>éves(</w:t>
      </w:r>
      <w:proofErr w:type="gramEnd"/>
      <w:r w:rsidR="00903AB0">
        <w:t xml:space="preserve">asztalos,festő,lakatos,kőműves)        </w:t>
      </w:r>
    </w:p>
    <w:p w:rsidR="00903AB0" w:rsidRDefault="00220FFD" w:rsidP="00903AB0">
      <w:pPr>
        <w:autoSpaceDE w:val="0"/>
        <w:autoSpaceDN w:val="0"/>
        <w:adjustRightInd w:val="0"/>
        <w:spacing w:line="360" w:lineRule="auto"/>
        <w:ind w:left="2280"/>
      </w:pPr>
      <w:r>
        <w:t>1 db Ford, zárt szerviz autó, 7</w:t>
      </w:r>
      <w:r w:rsidR="00903AB0">
        <w:t xml:space="preserve"> éves </w:t>
      </w:r>
      <w:proofErr w:type="gramStart"/>
      <w:r w:rsidR="00903AB0">
        <w:t>( elektromos-</w:t>
      </w:r>
      <w:proofErr w:type="gramEnd"/>
      <w:r w:rsidR="00903AB0">
        <w:t xml:space="preserve">, víz-, fűtés- és  szennyvíz-karbantartás) </w:t>
      </w:r>
    </w:p>
    <w:p w:rsidR="007E124E" w:rsidRDefault="00821CDF" w:rsidP="00903AB0">
      <w:pPr>
        <w:autoSpaceDE w:val="0"/>
        <w:autoSpaceDN w:val="0"/>
        <w:adjustRightInd w:val="0"/>
        <w:spacing w:line="360" w:lineRule="auto"/>
        <w:ind w:left="2280"/>
      </w:pPr>
      <w:r>
        <w:t>1 db Citroen</w:t>
      </w:r>
      <w:r w:rsidR="007E3D00">
        <w:t>, zárt</w:t>
      </w:r>
      <w:r w:rsidR="007E124E">
        <w:t xml:space="preserve"> kisfurgon</w:t>
      </w:r>
      <w:r w:rsidR="00220FFD">
        <w:t>, 7</w:t>
      </w:r>
      <w:r w:rsidR="00093F65">
        <w:t xml:space="preserve"> éves</w:t>
      </w:r>
    </w:p>
    <w:p w:rsidR="007E124E" w:rsidRDefault="00821CDF" w:rsidP="00903AB0">
      <w:pPr>
        <w:autoSpaceDE w:val="0"/>
        <w:autoSpaceDN w:val="0"/>
        <w:adjustRightInd w:val="0"/>
        <w:spacing w:line="360" w:lineRule="auto"/>
        <w:ind w:left="2280"/>
      </w:pPr>
      <w:r>
        <w:t>1 db VW,</w:t>
      </w:r>
      <w:r w:rsidR="00220FFD">
        <w:t xml:space="preserve"> </w:t>
      </w:r>
      <w:r w:rsidR="007E3D00">
        <w:t>zárt kisfurgon,</w:t>
      </w:r>
      <w:r>
        <w:t xml:space="preserve"> 5</w:t>
      </w:r>
      <w:r w:rsidR="00093F65">
        <w:t xml:space="preserve"> éves</w:t>
      </w:r>
    </w:p>
    <w:p w:rsidR="00903AB0" w:rsidRDefault="00903AB0" w:rsidP="00903AB0">
      <w:pPr>
        <w:autoSpaceDE w:val="0"/>
        <w:autoSpaceDN w:val="0"/>
        <w:adjustRightInd w:val="0"/>
        <w:spacing w:line="360" w:lineRule="auto"/>
      </w:pPr>
    </w:p>
    <w:p w:rsidR="00903AB0" w:rsidRDefault="00903AB0" w:rsidP="00903AB0">
      <w:pPr>
        <w:autoSpaceDE w:val="0"/>
        <w:autoSpaceDN w:val="0"/>
        <w:adjustRightInd w:val="0"/>
        <w:spacing w:line="360" w:lineRule="auto"/>
        <w:jc w:val="both"/>
      </w:pPr>
      <w:r>
        <w:t>Továbbra is feladatunk lesz a szállítókapacitásunk egészét igénybe vevő, időszakos lakossági tüzelőutalványokkal kapcsolatos szállítási munka is.</w:t>
      </w:r>
    </w:p>
    <w:p w:rsidR="000C43D7" w:rsidRDefault="000C43D7" w:rsidP="00903AB0">
      <w:pPr>
        <w:autoSpaceDE w:val="0"/>
        <w:autoSpaceDN w:val="0"/>
        <w:adjustRightInd w:val="0"/>
        <w:spacing w:line="360" w:lineRule="auto"/>
        <w:jc w:val="both"/>
      </w:pPr>
    </w:p>
    <w:p w:rsidR="00903AB0" w:rsidRDefault="00903AB0" w:rsidP="00903AB0">
      <w:pPr>
        <w:autoSpaceDE w:val="0"/>
        <w:autoSpaceDN w:val="0"/>
        <w:adjustRightInd w:val="0"/>
        <w:spacing w:line="360" w:lineRule="auto"/>
        <w:jc w:val="both"/>
        <w:rPr>
          <w:b/>
        </w:rPr>
      </w:pPr>
      <w:r>
        <w:t xml:space="preserve"> </w:t>
      </w:r>
      <w:r w:rsidRPr="000C43D7">
        <w:rPr>
          <w:b/>
        </w:rPr>
        <w:t>A városgazdálkodási (karbantartó és egyéb) tevékenységeinknél az előző évek üzemeltetési tapasztalatai alapján határoztuk meg, hozzátéve a szükséges karbantartási kiadásainkat és a fent leírtak szerinti többletfeladatokból adódó kiadásokat.</w:t>
      </w:r>
    </w:p>
    <w:p w:rsidR="00B354B6" w:rsidRDefault="00B354B6" w:rsidP="00903AB0">
      <w:pPr>
        <w:autoSpaceDE w:val="0"/>
        <w:autoSpaceDN w:val="0"/>
        <w:adjustRightInd w:val="0"/>
        <w:spacing w:line="360" w:lineRule="auto"/>
        <w:jc w:val="both"/>
        <w:rPr>
          <w:b/>
        </w:rPr>
      </w:pPr>
    </w:p>
    <w:p w:rsidR="00B354B6" w:rsidRPr="00B354B6" w:rsidRDefault="00B354B6" w:rsidP="00577CDD">
      <w:pPr>
        <w:spacing w:line="360" w:lineRule="auto"/>
        <w:jc w:val="both"/>
        <w:rPr>
          <w:b/>
        </w:rPr>
      </w:pPr>
      <w:r w:rsidRPr="00B354B6">
        <w:rPr>
          <w:b/>
        </w:rPr>
        <w:t xml:space="preserve">A meghibásodásokkal és rendszeres </w:t>
      </w:r>
      <w:r>
        <w:rPr>
          <w:b/>
        </w:rPr>
        <w:t>alkatrészhiánnyal terhelt elöregedett</w:t>
      </w:r>
      <w:r w:rsidRPr="00B354B6">
        <w:rPr>
          <w:b/>
        </w:rPr>
        <w:t xml:space="preserve"> </w:t>
      </w:r>
      <w:proofErr w:type="gramStart"/>
      <w:r w:rsidRPr="00B354B6">
        <w:rPr>
          <w:b/>
        </w:rPr>
        <w:t>tehergépkocsi</w:t>
      </w:r>
      <w:r>
        <w:rPr>
          <w:b/>
        </w:rPr>
        <w:t>(</w:t>
      </w:r>
      <w:proofErr w:type="gramEnd"/>
      <w:r>
        <w:rPr>
          <w:b/>
        </w:rPr>
        <w:t>k)</w:t>
      </w:r>
      <w:r w:rsidRPr="00B354B6">
        <w:rPr>
          <w:b/>
        </w:rPr>
        <w:t xml:space="preserve"> cseréjét a Képviselő-testület a 2018. évi üzleti terv elfogadásával támogatta, azonban erre nem került sor. A csere lehetőségét </w:t>
      </w:r>
      <w:r>
        <w:rPr>
          <w:b/>
        </w:rPr>
        <w:t xml:space="preserve">8.000 </w:t>
      </w:r>
      <w:proofErr w:type="spellStart"/>
      <w:r>
        <w:rPr>
          <w:b/>
        </w:rPr>
        <w:t>eFt</w:t>
      </w:r>
      <w:proofErr w:type="spellEnd"/>
      <w:r>
        <w:rPr>
          <w:b/>
        </w:rPr>
        <w:t xml:space="preserve"> erejéig </w:t>
      </w:r>
      <w:r w:rsidRPr="00B354B6">
        <w:rPr>
          <w:b/>
        </w:rPr>
        <w:t>a 2019.évi ü</w:t>
      </w:r>
      <w:r>
        <w:rPr>
          <w:b/>
        </w:rPr>
        <w:t>zleti tervünkben is szerepeltetjük</w:t>
      </w:r>
      <w:r w:rsidRPr="00B354B6">
        <w:rPr>
          <w:b/>
        </w:rPr>
        <w:t>.</w:t>
      </w:r>
    </w:p>
    <w:p w:rsidR="00B354B6" w:rsidRPr="000C43D7" w:rsidRDefault="00B354B6" w:rsidP="00577CDD">
      <w:pPr>
        <w:autoSpaceDE w:val="0"/>
        <w:autoSpaceDN w:val="0"/>
        <w:adjustRightInd w:val="0"/>
        <w:spacing w:line="360" w:lineRule="auto"/>
        <w:jc w:val="both"/>
        <w:rPr>
          <w:b/>
        </w:rPr>
      </w:pPr>
    </w:p>
    <w:p w:rsidR="00A21279" w:rsidRPr="00A21279" w:rsidRDefault="00A21279" w:rsidP="008E0455">
      <w:pPr>
        <w:autoSpaceDE w:val="0"/>
        <w:spacing w:line="360" w:lineRule="auto"/>
        <w:jc w:val="both"/>
        <w:rPr>
          <w:b/>
          <w:u w:val="single"/>
        </w:rPr>
      </w:pPr>
      <w:r w:rsidRPr="00A21279">
        <w:rPr>
          <w:b/>
          <w:u w:val="single"/>
        </w:rPr>
        <w:t>Ingatlan kezelés</w:t>
      </w:r>
    </w:p>
    <w:p w:rsidR="00577CDD" w:rsidRDefault="00577CDD" w:rsidP="00577CDD">
      <w:pPr>
        <w:spacing w:line="360" w:lineRule="auto"/>
        <w:jc w:val="both"/>
      </w:pPr>
      <w:r>
        <w:t xml:space="preserve">Balmazújváros Város Önkormányzatának tulajdonában jelenleg 72 bérlakás van, melyeknek kezelését és bérbeadását a Balmazújvárosi Városgazdálkodási Nonprofit Közhasznú Kft. látja </w:t>
      </w:r>
      <w:proofErr w:type="gramStart"/>
      <w:r>
        <w:t>el .</w:t>
      </w:r>
      <w:proofErr w:type="gramEnd"/>
    </w:p>
    <w:p w:rsidR="00577CDD" w:rsidRDefault="00577CDD" w:rsidP="00577CDD">
      <w:pPr>
        <w:spacing w:line="360" w:lineRule="auto"/>
        <w:jc w:val="both"/>
      </w:pPr>
    </w:p>
    <w:p w:rsidR="00577CDD" w:rsidRDefault="00577CDD" w:rsidP="00577CDD">
      <w:pPr>
        <w:spacing w:line="360" w:lineRule="auto"/>
        <w:jc w:val="both"/>
      </w:pPr>
      <w:r>
        <w:t>Az önkormányzati lakások hasznosítása az alábbiak szerint történik: 6 lakás költségalapon</w:t>
      </w:r>
      <w:proofErr w:type="gramStart"/>
      <w:r>
        <w:t>,    10</w:t>
      </w:r>
      <w:proofErr w:type="gramEnd"/>
      <w:r>
        <w:t xml:space="preserve"> lakás szolgálati alapon, 3 szükséglakás jogcímén, 9 lakás sportoló elhelyezése, valamint 38 lakás szociális rászorultság alapján kerül bérbeadásra. Év végén 6 lakás volt üres, melyből 4-ben megkezdődö</w:t>
      </w:r>
      <w:r w:rsidR="006B1911">
        <w:t>tt a felújítás TOP és EFOP</w:t>
      </w:r>
      <w:r>
        <w:t xml:space="preserve"> pályázat alapján, a kulcsokat október 25-én adtuk át a vállalkozónak.  </w:t>
      </w:r>
      <w:r w:rsidR="006B1911">
        <w:t>A nyertes pályázatok alapján folyó felújítások összesen 21 lakást fognak érinteni.</w:t>
      </w:r>
      <w:r w:rsidR="000C7672">
        <w:t xml:space="preserve"> Ennek okán a beszedhető bérleti díj csökken.</w:t>
      </w:r>
    </w:p>
    <w:p w:rsidR="008D748B" w:rsidRPr="008D748B" w:rsidRDefault="008D748B" w:rsidP="008D748B">
      <w:pPr>
        <w:spacing w:line="360" w:lineRule="auto"/>
        <w:jc w:val="both"/>
      </w:pPr>
    </w:p>
    <w:p w:rsidR="006B1911" w:rsidRPr="006B1911" w:rsidRDefault="00A21279" w:rsidP="006B1911">
      <w:pPr>
        <w:autoSpaceDE w:val="0"/>
        <w:autoSpaceDN w:val="0"/>
        <w:adjustRightInd w:val="0"/>
        <w:spacing w:line="360" w:lineRule="auto"/>
        <w:jc w:val="both"/>
        <w:rPr>
          <w:color w:val="000000" w:themeColor="text1"/>
        </w:rPr>
      </w:pPr>
      <w:r w:rsidRPr="008D748B">
        <w:rPr>
          <w:color w:val="000000" w:themeColor="text1"/>
        </w:rPr>
        <w:t>Leginkább a gépészeti ren</w:t>
      </w:r>
      <w:r w:rsidR="001F51C9" w:rsidRPr="008D748B">
        <w:rPr>
          <w:color w:val="000000" w:themeColor="text1"/>
        </w:rPr>
        <w:t xml:space="preserve">dszerek (gáztűzhelyek, </w:t>
      </w:r>
      <w:r w:rsidRPr="008D748B">
        <w:rPr>
          <w:color w:val="000000" w:themeColor="text1"/>
        </w:rPr>
        <w:t xml:space="preserve">konvektorok, vizes berendezések) és a nyílászárók elöregedése jelent gondot. </w:t>
      </w:r>
      <w:r w:rsidR="006B1911" w:rsidRPr="006B1911">
        <w:rPr>
          <w:color w:val="000000" w:themeColor="text1"/>
        </w:rPr>
        <w:t>Az önkormányzati lakásokban folyamatos a karbantartás. Az eseti</w:t>
      </w:r>
      <w:r w:rsidR="006B1911">
        <w:rPr>
          <w:color w:val="000000" w:themeColor="text1"/>
        </w:rPr>
        <w:t xml:space="preserve"> jelleggel fellépő, jellemzően </w:t>
      </w:r>
      <w:r w:rsidR="006B1911" w:rsidRPr="006B1911">
        <w:rPr>
          <w:color w:val="000000" w:themeColor="text1"/>
        </w:rPr>
        <w:t xml:space="preserve">javítási munkákat szakembereink végzik. A nagyobb horderejű felújításokhoz, konvektorok cseréjéhez külső kivitelező segítségét is igénybe vesszük, mivel </w:t>
      </w:r>
      <w:proofErr w:type="gramStart"/>
      <w:r w:rsidR="006B1911" w:rsidRPr="006B1911">
        <w:rPr>
          <w:color w:val="000000" w:themeColor="text1"/>
        </w:rPr>
        <w:t>dolgozóink  kapacitása</w:t>
      </w:r>
      <w:proofErr w:type="gramEnd"/>
      <w:r w:rsidR="006B1911" w:rsidRPr="006B1911">
        <w:rPr>
          <w:color w:val="000000" w:themeColor="text1"/>
        </w:rPr>
        <w:t xml:space="preserve"> sokszor nem elég az elvégzendő feladatokhoz. </w:t>
      </w:r>
    </w:p>
    <w:p w:rsidR="006B1911" w:rsidRPr="006B1911" w:rsidRDefault="006B1911" w:rsidP="006B1911">
      <w:pPr>
        <w:autoSpaceDE w:val="0"/>
        <w:autoSpaceDN w:val="0"/>
        <w:adjustRightInd w:val="0"/>
        <w:spacing w:line="360" w:lineRule="auto"/>
        <w:jc w:val="both"/>
        <w:rPr>
          <w:color w:val="000000" w:themeColor="text1"/>
        </w:rPr>
      </w:pPr>
    </w:p>
    <w:p w:rsidR="00A21279" w:rsidRPr="008D748B" w:rsidRDefault="006B1911" w:rsidP="006B1911">
      <w:pPr>
        <w:autoSpaceDE w:val="0"/>
        <w:autoSpaceDN w:val="0"/>
        <w:adjustRightInd w:val="0"/>
        <w:spacing w:line="360" w:lineRule="auto"/>
        <w:jc w:val="both"/>
        <w:rPr>
          <w:color w:val="000000" w:themeColor="text1"/>
        </w:rPr>
      </w:pPr>
      <w:r w:rsidRPr="006B1911">
        <w:rPr>
          <w:color w:val="000000" w:themeColor="text1"/>
        </w:rPr>
        <w:t xml:space="preserve">Törekvésünk, hogy minden megüresedett lakást a rendelet előírásainak megfelelően tiszta, rendeltetésszerű és biztonságos használatra alkalmas állapotban adjunk át az új bérlő részére.  </w:t>
      </w:r>
    </w:p>
    <w:p w:rsidR="008D748B" w:rsidRDefault="008D748B" w:rsidP="00BB0ED9">
      <w:pPr>
        <w:spacing w:line="360" w:lineRule="auto"/>
        <w:jc w:val="both"/>
        <w:rPr>
          <w:b/>
        </w:rPr>
      </w:pPr>
    </w:p>
    <w:p w:rsidR="00BB0ED9" w:rsidRDefault="006B1911" w:rsidP="00BB0ED9">
      <w:pPr>
        <w:spacing w:line="360" w:lineRule="auto"/>
        <w:jc w:val="both"/>
        <w:rPr>
          <w:b/>
        </w:rPr>
      </w:pPr>
      <w:r>
        <w:rPr>
          <w:b/>
        </w:rPr>
        <w:t>2019-be</w:t>
      </w:r>
      <w:r w:rsidR="00A71BB4">
        <w:rPr>
          <w:b/>
        </w:rPr>
        <w:t xml:space="preserve">n </w:t>
      </w:r>
      <w:r w:rsidR="008D748B">
        <w:rPr>
          <w:b/>
        </w:rPr>
        <w:t>a tavalyi</w:t>
      </w:r>
      <w:r w:rsidR="006F7CCB">
        <w:rPr>
          <w:b/>
        </w:rPr>
        <w:t xml:space="preserve"> költségekkel</w:t>
      </w:r>
      <w:r w:rsidR="00A71BB4">
        <w:rPr>
          <w:b/>
        </w:rPr>
        <w:t xml:space="preserve"> kalkulálunk. </w:t>
      </w:r>
    </w:p>
    <w:p w:rsidR="00CF7BBC" w:rsidRDefault="00CF7BBC" w:rsidP="00BB0ED9">
      <w:pPr>
        <w:spacing w:line="360" w:lineRule="auto"/>
        <w:jc w:val="both"/>
        <w:rPr>
          <w:b/>
          <w:u w:val="single"/>
        </w:rPr>
      </w:pPr>
    </w:p>
    <w:p w:rsidR="00A643E1" w:rsidRPr="008D748B" w:rsidRDefault="007D5519" w:rsidP="00BB0ED9">
      <w:pPr>
        <w:autoSpaceDE w:val="0"/>
        <w:autoSpaceDN w:val="0"/>
        <w:adjustRightInd w:val="0"/>
        <w:jc w:val="both"/>
        <w:rPr>
          <w:color w:val="000000" w:themeColor="text1"/>
        </w:rPr>
      </w:pPr>
      <w:r w:rsidRPr="008D748B">
        <w:rPr>
          <w:b/>
          <w:color w:val="000000" w:themeColor="text1"/>
          <w:u w:val="single"/>
        </w:rPr>
        <w:t xml:space="preserve">A </w:t>
      </w:r>
      <w:r w:rsidR="00D22524" w:rsidRPr="008D748B">
        <w:rPr>
          <w:b/>
          <w:color w:val="000000" w:themeColor="text1"/>
          <w:u w:val="single"/>
        </w:rPr>
        <w:t xml:space="preserve">Garabonciás </w:t>
      </w:r>
      <w:r w:rsidR="007B2A43" w:rsidRPr="008D748B">
        <w:rPr>
          <w:b/>
          <w:color w:val="000000" w:themeColor="text1"/>
          <w:u w:val="single"/>
        </w:rPr>
        <w:t xml:space="preserve">Diákszálló </w:t>
      </w:r>
      <w:r w:rsidR="00D22524" w:rsidRPr="008D748B">
        <w:rPr>
          <w:b/>
          <w:color w:val="000000" w:themeColor="text1"/>
          <w:u w:val="single"/>
        </w:rPr>
        <w:t xml:space="preserve">és </w:t>
      </w:r>
      <w:proofErr w:type="spellStart"/>
      <w:r w:rsidR="0054438B" w:rsidRPr="008D748B">
        <w:rPr>
          <w:b/>
          <w:color w:val="000000" w:themeColor="text1"/>
          <w:u w:val="single"/>
        </w:rPr>
        <w:t>Pötyi</w:t>
      </w:r>
      <w:proofErr w:type="spellEnd"/>
      <w:r w:rsidR="0054438B" w:rsidRPr="008D748B">
        <w:rPr>
          <w:b/>
          <w:color w:val="000000" w:themeColor="text1"/>
          <w:u w:val="single"/>
        </w:rPr>
        <w:t xml:space="preserve"> </w:t>
      </w:r>
      <w:r w:rsidR="007B2A43" w:rsidRPr="008D748B">
        <w:rPr>
          <w:b/>
          <w:color w:val="000000" w:themeColor="text1"/>
          <w:u w:val="single"/>
        </w:rPr>
        <w:t>S</w:t>
      </w:r>
      <w:r w:rsidR="00A643E1" w:rsidRPr="008D748B">
        <w:rPr>
          <w:b/>
          <w:color w:val="000000" w:themeColor="text1"/>
          <w:u w:val="single"/>
        </w:rPr>
        <w:t>zálló</w:t>
      </w:r>
    </w:p>
    <w:p w:rsidR="00A643E1" w:rsidRPr="005B0FB8" w:rsidRDefault="00A643E1" w:rsidP="00A643E1">
      <w:pPr>
        <w:autoSpaceDE w:val="0"/>
        <w:jc w:val="both"/>
        <w:rPr>
          <w:b/>
          <w:color w:val="FF0000"/>
          <w:u w:val="single"/>
        </w:rPr>
      </w:pPr>
    </w:p>
    <w:p w:rsidR="00365CDD" w:rsidRDefault="008D748B" w:rsidP="008D748B">
      <w:pPr>
        <w:spacing w:line="360" w:lineRule="auto"/>
        <w:jc w:val="both"/>
        <w:rPr>
          <w:color w:val="000000" w:themeColor="text1"/>
        </w:rPr>
      </w:pPr>
      <w:r>
        <w:rPr>
          <w:color w:val="000000" w:themeColor="text1"/>
        </w:rPr>
        <w:t xml:space="preserve">A két szálló működtetésének </w:t>
      </w:r>
      <w:r w:rsidR="0091479D">
        <w:rPr>
          <w:color w:val="000000" w:themeColor="text1"/>
        </w:rPr>
        <w:t>közös irányításba vonása</w:t>
      </w:r>
      <w:r>
        <w:rPr>
          <w:color w:val="000000" w:themeColor="text1"/>
        </w:rPr>
        <w:t xml:space="preserve"> beváltotta </w:t>
      </w:r>
      <w:r w:rsidR="006E3200" w:rsidRPr="008D748B">
        <w:rPr>
          <w:color w:val="000000" w:themeColor="text1"/>
        </w:rPr>
        <w:t>a tárgyi, személyi és anyagi feltételek rugalmasabb, racionálisabb</w:t>
      </w:r>
      <w:r>
        <w:rPr>
          <w:color w:val="000000" w:themeColor="text1"/>
        </w:rPr>
        <w:t xml:space="preserve"> kihasználására irányuló elvárásokat.  </w:t>
      </w:r>
      <w:r w:rsidR="00B354B6">
        <w:rPr>
          <w:color w:val="000000" w:themeColor="text1"/>
        </w:rPr>
        <w:t xml:space="preserve">Az idén nem számolunk a bevételek növekedésével, mivel a szociális bérlakások felújítása miatt a </w:t>
      </w:r>
      <w:proofErr w:type="spellStart"/>
      <w:r w:rsidR="00B354B6">
        <w:rPr>
          <w:color w:val="000000" w:themeColor="text1"/>
        </w:rPr>
        <w:t>Pötyi</w:t>
      </w:r>
      <w:proofErr w:type="spellEnd"/>
      <w:r w:rsidR="00B354B6">
        <w:rPr>
          <w:color w:val="000000" w:themeColor="text1"/>
        </w:rPr>
        <w:t xml:space="preserve"> Szálló a kiköltöző családok, sportolók ideiglenes szálláshelyeként szolgál.</w:t>
      </w:r>
    </w:p>
    <w:p w:rsidR="00F25111" w:rsidRDefault="00F25111" w:rsidP="008D748B">
      <w:pPr>
        <w:spacing w:line="360" w:lineRule="auto"/>
        <w:jc w:val="both"/>
        <w:rPr>
          <w:color w:val="000000" w:themeColor="text1"/>
        </w:rPr>
      </w:pPr>
    </w:p>
    <w:p w:rsidR="00F25111" w:rsidRPr="00F25111" w:rsidRDefault="00F25111" w:rsidP="00F25111">
      <w:pPr>
        <w:spacing w:line="360" w:lineRule="auto"/>
        <w:jc w:val="both"/>
        <w:rPr>
          <w:b/>
          <w:color w:val="000000" w:themeColor="text1"/>
          <w:u w:val="single"/>
        </w:rPr>
      </w:pPr>
      <w:r w:rsidRPr="00F25111">
        <w:rPr>
          <w:b/>
          <w:color w:val="000000" w:themeColor="text1"/>
          <w:u w:val="single"/>
        </w:rPr>
        <w:t>Sportlétesítmény működtetése</w:t>
      </w:r>
    </w:p>
    <w:p w:rsidR="00F25111" w:rsidRPr="00F25111" w:rsidRDefault="00F25111" w:rsidP="00F25111">
      <w:pPr>
        <w:spacing w:line="360" w:lineRule="auto"/>
        <w:jc w:val="both"/>
        <w:rPr>
          <w:color w:val="000000" w:themeColor="text1"/>
        </w:rPr>
      </w:pPr>
    </w:p>
    <w:p w:rsidR="00F25111" w:rsidRDefault="00F25111" w:rsidP="00F25111">
      <w:pPr>
        <w:spacing w:line="360" w:lineRule="auto"/>
        <w:jc w:val="both"/>
        <w:rPr>
          <w:color w:val="000000" w:themeColor="text1"/>
        </w:rPr>
      </w:pPr>
      <w:r>
        <w:rPr>
          <w:color w:val="000000" w:themeColor="text1"/>
        </w:rPr>
        <w:t>Az önkormányzati tulajdonban lévő</w:t>
      </w:r>
      <w:r w:rsidRPr="00F25111">
        <w:rPr>
          <w:color w:val="000000" w:themeColor="text1"/>
        </w:rPr>
        <w:t xml:space="preserve"> sportlétesítmény</w:t>
      </w:r>
      <w:r>
        <w:rPr>
          <w:color w:val="000000" w:themeColor="text1"/>
        </w:rPr>
        <w:t>ek fenntartását két alkalmazott látja el.</w:t>
      </w:r>
      <w:r w:rsidRPr="00F25111">
        <w:rPr>
          <w:color w:val="000000" w:themeColor="text1"/>
        </w:rPr>
        <w:t xml:space="preserve"> </w:t>
      </w:r>
    </w:p>
    <w:p w:rsidR="00B354B6" w:rsidRDefault="00B354B6" w:rsidP="00DC0E81">
      <w:pPr>
        <w:spacing w:line="360" w:lineRule="auto"/>
        <w:jc w:val="both"/>
        <w:rPr>
          <w:b/>
          <w:u w:val="single"/>
        </w:rPr>
      </w:pPr>
    </w:p>
    <w:p w:rsidR="00EE2260" w:rsidRPr="00EE2260" w:rsidRDefault="006B1911" w:rsidP="00DC0E81">
      <w:pPr>
        <w:spacing w:line="360" w:lineRule="auto"/>
        <w:jc w:val="both"/>
        <w:rPr>
          <w:b/>
          <w:u w:val="single"/>
        </w:rPr>
      </w:pPr>
      <w:r>
        <w:rPr>
          <w:b/>
          <w:u w:val="single"/>
        </w:rPr>
        <w:t>2019</w:t>
      </w:r>
      <w:r w:rsidR="00DC0E81">
        <w:rPr>
          <w:b/>
          <w:u w:val="single"/>
        </w:rPr>
        <w:t>.évi beruházási terv</w:t>
      </w:r>
    </w:p>
    <w:p w:rsidR="00EE2260" w:rsidRDefault="00975746" w:rsidP="00DC0E81">
      <w:pPr>
        <w:pStyle w:val="Default"/>
        <w:spacing w:line="360" w:lineRule="auto"/>
        <w:jc w:val="both"/>
      </w:pPr>
      <w:proofErr w:type="gramStart"/>
      <w:r>
        <w:t>elöregedett</w:t>
      </w:r>
      <w:proofErr w:type="gramEnd"/>
      <w:r>
        <w:t xml:space="preserve"> haszongépjármű</w:t>
      </w:r>
      <w:r w:rsidR="008D748B">
        <w:t>(</w:t>
      </w:r>
      <w:proofErr w:type="spellStart"/>
      <w:r>
        <w:t>vek</w:t>
      </w:r>
      <w:proofErr w:type="spellEnd"/>
      <w:r w:rsidR="008D748B">
        <w:t>)</w:t>
      </w:r>
      <w:r>
        <w:t xml:space="preserve"> cser</w:t>
      </w:r>
      <w:r w:rsidR="008D748B">
        <w:t>é</w:t>
      </w:r>
      <w:r>
        <w:t>je</w:t>
      </w:r>
      <w:r>
        <w:tab/>
      </w:r>
      <w:r>
        <w:tab/>
      </w:r>
      <w:r>
        <w:tab/>
        <w:t xml:space="preserve">        </w:t>
      </w:r>
      <w:r>
        <w:tab/>
      </w:r>
      <w:r>
        <w:tab/>
        <w:t>8.0</w:t>
      </w:r>
      <w:r w:rsidR="00EE2260">
        <w:t xml:space="preserve">00 </w:t>
      </w:r>
      <w:proofErr w:type="spellStart"/>
      <w:r w:rsidR="00EE2260">
        <w:t>eFt</w:t>
      </w:r>
      <w:proofErr w:type="spellEnd"/>
    </w:p>
    <w:p w:rsidR="00B354B6" w:rsidRPr="00F20BAB" w:rsidRDefault="00B354B6" w:rsidP="00DC0E81">
      <w:pPr>
        <w:pStyle w:val="Default"/>
        <w:spacing w:line="360" w:lineRule="auto"/>
        <w:jc w:val="both"/>
        <w:rPr>
          <w:color w:val="auto"/>
        </w:rPr>
      </w:pPr>
      <w:proofErr w:type="gramStart"/>
      <w:r w:rsidRPr="00F20BAB">
        <w:rPr>
          <w:color w:val="auto"/>
        </w:rPr>
        <w:t>hótoló</w:t>
      </w:r>
      <w:proofErr w:type="gramEnd"/>
      <w:r w:rsidRPr="00F20BAB">
        <w:rPr>
          <w:color w:val="auto"/>
        </w:rPr>
        <w:t xml:space="preserve"> és sószóró adapter vásárlása</w:t>
      </w:r>
      <w:r w:rsidR="00F20BAB" w:rsidRPr="00F20BAB">
        <w:rPr>
          <w:color w:val="auto"/>
        </w:rPr>
        <w:tab/>
      </w:r>
      <w:r w:rsidR="00F20BAB" w:rsidRPr="00F20BAB">
        <w:rPr>
          <w:color w:val="auto"/>
        </w:rPr>
        <w:tab/>
      </w:r>
      <w:r w:rsidR="00F20BAB" w:rsidRPr="00F20BAB">
        <w:rPr>
          <w:color w:val="auto"/>
        </w:rPr>
        <w:tab/>
      </w:r>
      <w:r w:rsidR="00F20BAB" w:rsidRPr="00F20BAB">
        <w:rPr>
          <w:color w:val="auto"/>
        </w:rPr>
        <w:tab/>
      </w:r>
      <w:r w:rsidR="00F20BAB" w:rsidRPr="00F20BAB">
        <w:rPr>
          <w:color w:val="auto"/>
        </w:rPr>
        <w:tab/>
        <w:t xml:space="preserve">            4.135</w:t>
      </w:r>
      <w:r w:rsidRPr="00F20BAB">
        <w:rPr>
          <w:color w:val="auto"/>
        </w:rPr>
        <w:t xml:space="preserve"> </w:t>
      </w:r>
      <w:proofErr w:type="spellStart"/>
      <w:r w:rsidRPr="00F20BAB">
        <w:rPr>
          <w:color w:val="auto"/>
        </w:rPr>
        <w:t>eFt</w:t>
      </w:r>
      <w:proofErr w:type="spellEnd"/>
    </w:p>
    <w:p w:rsidR="00EE2260" w:rsidRDefault="00EE2260" w:rsidP="00DC0E81">
      <w:pPr>
        <w:pStyle w:val="Default"/>
        <w:spacing w:line="360" w:lineRule="auto"/>
        <w:jc w:val="both"/>
      </w:pPr>
      <w:r>
        <w:tab/>
      </w:r>
      <w:r>
        <w:tab/>
      </w:r>
      <w:r>
        <w:tab/>
      </w:r>
      <w:r>
        <w:tab/>
      </w:r>
      <w:r>
        <w:tab/>
      </w:r>
      <w:r>
        <w:tab/>
      </w:r>
      <w:r>
        <w:tab/>
      </w:r>
      <w:r>
        <w:tab/>
      </w:r>
      <w:r>
        <w:tab/>
      </w:r>
      <w:r>
        <w:tab/>
      </w:r>
    </w:p>
    <w:p w:rsidR="00E86032" w:rsidRPr="008F2C8D" w:rsidRDefault="00E86032" w:rsidP="008F2C8D">
      <w:pPr>
        <w:pStyle w:val="Default"/>
        <w:spacing w:line="360" w:lineRule="auto"/>
        <w:jc w:val="both"/>
      </w:pPr>
      <w:r>
        <w:rPr>
          <w:b/>
        </w:rPr>
        <w:t>Kérjük a tisztelt Képviselő Testületet</w:t>
      </w:r>
      <w:r w:rsidR="00974A8B">
        <w:rPr>
          <w:b/>
        </w:rPr>
        <w:t xml:space="preserve">, hogy a beterjesztett Üzleti Tervünket elfogadni szíveskedjenek. </w:t>
      </w:r>
    </w:p>
    <w:p w:rsidR="00804CF0" w:rsidRPr="00DA319E" w:rsidRDefault="007427EE" w:rsidP="000B5174">
      <w:pPr>
        <w:autoSpaceDE w:val="0"/>
        <w:spacing w:line="360" w:lineRule="auto"/>
        <w:jc w:val="both"/>
        <w:rPr>
          <w:b/>
        </w:rPr>
      </w:pPr>
      <w:r>
        <w:rPr>
          <w:b/>
        </w:rPr>
        <w:t>Balmazújváros, 2019. február 06</w:t>
      </w:r>
      <w:bookmarkStart w:id="0" w:name="_GoBack"/>
      <w:bookmarkEnd w:id="0"/>
      <w:r w:rsidR="00DA319E" w:rsidRPr="00DA319E">
        <w:rPr>
          <w:b/>
        </w:rPr>
        <w:t>.</w:t>
      </w:r>
    </w:p>
    <w:p w:rsidR="00DA319E" w:rsidRPr="00DA319E" w:rsidRDefault="00DA319E" w:rsidP="000B5174">
      <w:pPr>
        <w:autoSpaceDE w:val="0"/>
        <w:spacing w:line="360" w:lineRule="auto"/>
        <w:jc w:val="both"/>
        <w:rPr>
          <w:b/>
        </w:rPr>
      </w:pPr>
    </w:p>
    <w:p w:rsidR="00DA319E" w:rsidRPr="00DA319E" w:rsidRDefault="00DA319E" w:rsidP="000B5174">
      <w:pPr>
        <w:autoSpaceDE w:val="0"/>
        <w:spacing w:line="360" w:lineRule="auto"/>
        <w:jc w:val="both"/>
        <w:rPr>
          <w:b/>
        </w:rPr>
      </w:pPr>
      <w:r w:rsidRPr="00DA319E">
        <w:rPr>
          <w:b/>
        </w:rPr>
        <w:tab/>
      </w:r>
      <w:r w:rsidRPr="00DA319E">
        <w:rPr>
          <w:b/>
        </w:rPr>
        <w:tab/>
      </w:r>
      <w:r w:rsidRPr="00DA319E">
        <w:rPr>
          <w:b/>
        </w:rPr>
        <w:tab/>
      </w:r>
      <w:r w:rsidRPr="00DA319E">
        <w:rPr>
          <w:b/>
        </w:rPr>
        <w:tab/>
      </w:r>
      <w:r w:rsidRPr="00DA319E">
        <w:rPr>
          <w:b/>
        </w:rPr>
        <w:tab/>
      </w:r>
      <w:r w:rsidRPr="00DA319E">
        <w:rPr>
          <w:b/>
        </w:rPr>
        <w:tab/>
      </w:r>
      <w:r w:rsidRPr="00DA319E">
        <w:rPr>
          <w:b/>
        </w:rPr>
        <w:tab/>
      </w:r>
      <w:r>
        <w:rPr>
          <w:b/>
        </w:rPr>
        <w:t xml:space="preserve">          </w:t>
      </w:r>
      <w:proofErr w:type="spellStart"/>
      <w:r w:rsidRPr="00DA319E">
        <w:rPr>
          <w:b/>
        </w:rPr>
        <w:t>Gencsi</w:t>
      </w:r>
      <w:proofErr w:type="spellEnd"/>
      <w:r w:rsidRPr="00DA319E">
        <w:rPr>
          <w:b/>
        </w:rPr>
        <w:t xml:space="preserve"> Zoltán</w:t>
      </w:r>
      <w:r w:rsidR="00FF1893">
        <w:rPr>
          <w:b/>
        </w:rPr>
        <w:t xml:space="preserve"> </w:t>
      </w:r>
      <w:proofErr w:type="spellStart"/>
      <w:r w:rsidR="00FF1893">
        <w:rPr>
          <w:b/>
        </w:rPr>
        <w:t>sk</w:t>
      </w:r>
      <w:proofErr w:type="spellEnd"/>
      <w:r w:rsidR="00FF1893">
        <w:rPr>
          <w:b/>
        </w:rPr>
        <w:t>.</w:t>
      </w:r>
    </w:p>
    <w:p w:rsidR="0030332C" w:rsidRPr="00F20BAB" w:rsidRDefault="00DA319E" w:rsidP="00F20BAB">
      <w:pPr>
        <w:autoSpaceDE w:val="0"/>
        <w:spacing w:line="360" w:lineRule="auto"/>
        <w:jc w:val="both"/>
        <w:rPr>
          <w:b/>
        </w:rPr>
      </w:pPr>
      <w:r w:rsidRPr="00DA319E">
        <w:rPr>
          <w:b/>
        </w:rPr>
        <w:tab/>
      </w:r>
      <w:r w:rsidRPr="00DA319E">
        <w:rPr>
          <w:b/>
        </w:rPr>
        <w:tab/>
      </w:r>
      <w:r w:rsidRPr="00DA319E">
        <w:rPr>
          <w:b/>
        </w:rPr>
        <w:tab/>
      </w:r>
      <w:r w:rsidRPr="00DA319E">
        <w:rPr>
          <w:b/>
        </w:rPr>
        <w:tab/>
      </w:r>
      <w:r w:rsidRPr="00DA319E">
        <w:rPr>
          <w:b/>
        </w:rPr>
        <w:tab/>
      </w:r>
      <w:r w:rsidRPr="00DA319E">
        <w:rPr>
          <w:b/>
        </w:rPr>
        <w:tab/>
        <w:t xml:space="preserve"> </w:t>
      </w:r>
      <w:r w:rsidRPr="00DA319E">
        <w:rPr>
          <w:b/>
        </w:rPr>
        <w:tab/>
      </w:r>
      <w:r>
        <w:rPr>
          <w:b/>
        </w:rPr>
        <w:t xml:space="preserve">            </w:t>
      </w:r>
      <w:r w:rsidRPr="00DA319E">
        <w:rPr>
          <w:b/>
        </w:rPr>
        <w:t xml:space="preserve"> </w:t>
      </w:r>
      <w:proofErr w:type="gramStart"/>
      <w:r w:rsidR="00F20BAB">
        <w:rPr>
          <w:b/>
        </w:rPr>
        <w:t>ügyvezető</w:t>
      </w:r>
      <w:proofErr w:type="gramEnd"/>
    </w:p>
    <w:p w:rsidR="004F5690" w:rsidRDefault="004F5690" w:rsidP="00FF7304">
      <w:pPr>
        <w:autoSpaceDE w:val="0"/>
        <w:autoSpaceDN w:val="0"/>
        <w:adjustRightInd w:val="0"/>
        <w:jc w:val="both"/>
      </w:pPr>
    </w:p>
    <w:p w:rsidR="006E3112" w:rsidRDefault="00265522" w:rsidP="00004280">
      <w:pPr>
        <w:autoSpaceDE w:val="0"/>
        <w:autoSpaceDN w:val="0"/>
        <w:adjustRightInd w:val="0"/>
        <w:jc w:val="both"/>
      </w:pPr>
      <w:r>
        <w:t xml:space="preserve">  </w:t>
      </w:r>
    </w:p>
    <w:p w:rsidR="00210F10" w:rsidRDefault="00210F10" w:rsidP="00210F10">
      <w:pPr>
        <w:autoSpaceDE w:val="0"/>
        <w:autoSpaceDN w:val="0"/>
        <w:adjustRightInd w:val="0"/>
        <w:jc w:val="both"/>
        <w:rPr>
          <w:b/>
        </w:rPr>
      </w:pPr>
    </w:p>
    <w:p w:rsidR="0070469E" w:rsidRDefault="0070469E" w:rsidP="00210F10">
      <w:pPr>
        <w:autoSpaceDE w:val="0"/>
        <w:autoSpaceDN w:val="0"/>
        <w:adjustRightInd w:val="0"/>
        <w:jc w:val="both"/>
        <w:rPr>
          <w:b/>
        </w:rPr>
      </w:pPr>
    </w:p>
    <w:p w:rsidR="00A62544" w:rsidRDefault="00A62544" w:rsidP="00210F10">
      <w:pPr>
        <w:autoSpaceDE w:val="0"/>
        <w:autoSpaceDN w:val="0"/>
        <w:adjustRightInd w:val="0"/>
        <w:jc w:val="both"/>
        <w:rPr>
          <w:b/>
        </w:rPr>
      </w:pPr>
    </w:p>
    <w:p w:rsidR="00294962" w:rsidRPr="00510ECE" w:rsidRDefault="00294962" w:rsidP="00210F10">
      <w:pPr>
        <w:autoSpaceDE w:val="0"/>
        <w:autoSpaceDN w:val="0"/>
        <w:adjustRightInd w:val="0"/>
        <w:jc w:val="both"/>
      </w:pPr>
    </w:p>
    <w:p w:rsidR="007420DD" w:rsidRDefault="007420DD" w:rsidP="007420DD">
      <w:pPr>
        <w:spacing w:before="100" w:beforeAutospacing="1"/>
        <w:jc w:val="both"/>
        <w:rPr>
          <w:bCs/>
          <w:i/>
        </w:rPr>
      </w:pPr>
    </w:p>
    <w:sectPr w:rsidR="007420DD" w:rsidSect="00A231D6">
      <w:footnotePr>
        <w:pos w:val="beneathText"/>
        <w:numRestart w:val="eachPage"/>
      </w:footnotePr>
      <w:endnotePr>
        <w:numFmt w:val="decimal"/>
      </w:endnotePr>
      <w:pgSz w:w="11905" w:h="16837"/>
      <w:pgMar w:top="1276" w:right="127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7"/>
      <w:numFmt w:val="decimal"/>
      <w:lvlText w:val="%1."/>
      <w:lvlJc w:val="left"/>
      <w:pPr>
        <w:tabs>
          <w:tab w:val="num" w:pos="283"/>
        </w:tabs>
        <w:ind w:left="283" w:hanging="283"/>
      </w:pPr>
    </w:lvl>
    <w:lvl w:ilvl="1">
      <w:start w:val="3"/>
      <w:numFmt w:val="decimal"/>
      <w:lvlText w:val="%1.%2."/>
      <w:lvlJc w:val="left"/>
      <w:pPr>
        <w:tabs>
          <w:tab w:val="num" w:pos="350"/>
        </w:tabs>
        <w:ind w:left="350" w:hanging="283"/>
      </w:pPr>
    </w:lvl>
    <w:lvl w:ilvl="2">
      <w:start w:val="1"/>
      <w:numFmt w:val="decimal"/>
      <w:lvlText w:val="%1.%2.%3."/>
      <w:lvlJc w:val="left"/>
      <w:pPr>
        <w:tabs>
          <w:tab w:val="num" w:pos="417"/>
        </w:tabs>
        <w:ind w:left="417" w:hanging="283"/>
      </w:pPr>
    </w:lvl>
    <w:lvl w:ilvl="3">
      <w:start w:val="1"/>
      <w:numFmt w:val="decimal"/>
      <w:lvlText w:val="%1.%2.%3.%4."/>
      <w:lvlJc w:val="left"/>
      <w:pPr>
        <w:tabs>
          <w:tab w:val="num" w:pos="484"/>
        </w:tabs>
        <w:ind w:left="484" w:hanging="283"/>
      </w:pPr>
    </w:lvl>
    <w:lvl w:ilvl="4">
      <w:start w:val="1"/>
      <w:numFmt w:val="decimal"/>
      <w:lvlText w:val="%1.%2.%3.%4.%5."/>
      <w:lvlJc w:val="left"/>
      <w:pPr>
        <w:tabs>
          <w:tab w:val="num" w:pos="551"/>
        </w:tabs>
        <w:ind w:left="551" w:hanging="283"/>
      </w:pPr>
    </w:lvl>
    <w:lvl w:ilvl="5">
      <w:start w:val="1"/>
      <w:numFmt w:val="decimal"/>
      <w:lvlText w:val="%1.%2.%3.%4.%5.%6."/>
      <w:lvlJc w:val="left"/>
      <w:pPr>
        <w:tabs>
          <w:tab w:val="num" w:pos="618"/>
        </w:tabs>
        <w:ind w:left="618" w:hanging="283"/>
      </w:pPr>
    </w:lvl>
    <w:lvl w:ilvl="6">
      <w:start w:val="1"/>
      <w:numFmt w:val="decimal"/>
      <w:lvlText w:val="%1.%2.%3.%4.%5.%6.%7."/>
      <w:lvlJc w:val="left"/>
      <w:pPr>
        <w:tabs>
          <w:tab w:val="num" w:pos="685"/>
        </w:tabs>
        <w:ind w:left="685" w:hanging="283"/>
      </w:pPr>
    </w:lvl>
    <w:lvl w:ilvl="7">
      <w:start w:val="1"/>
      <w:numFmt w:val="decimal"/>
      <w:lvlText w:val="%1.%2.%3.%4.%5.%6.%7.%8."/>
      <w:lvlJc w:val="left"/>
      <w:pPr>
        <w:tabs>
          <w:tab w:val="num" w:pos="752"/>
        </w:tabs>
        <w:ind w:left="752" w:hanging="283"/>
      </w:pPr>
    </w:lvl>
    <w:lvl w:ilvl="8">
      <w:start w:val="1"/>
      <w:numFmt w:val="decimal"/>
      <w:lvlText w:val="%1.%2.%3.%4.%5.%6.%7.%8.%9."/>
      <w:lvlJc w:val="left"/>
      <w:pPr>
        <w:tabs>
          <w:tab w:val="num" w:pos="819"/>
        </w:tabs>
        <w:ind w:left="819" w:hanging="283"/>
      </w:pPr>
    </w:lvl>
  </w:abstractNum>
  <w:abstractNum w:abstractNumId="2">
    <w:nsid w:val="00000003"/>
    <w:multiLevelType w:val="multilevel"/>
    <w:tmpl w:val="00000003"/>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BE3566"/>
    <w:multiLevelType w:val="hybridMultilevel"/>
    <w:tmpl w:val="ACA253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0C07328"/>
    <w:multiLevelType w:val="hybridMultilevel"/>
    <w:tmpl w:val="19A88E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3992CA9"/>
    <w:multiLevelType w:val="hybridMultilevel"/>
    <w:tmpl w:val="FE384F1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A8013B9"/>
    <w:multiLevelType w:val="hybridMultilevel"/>
    <w:tmpl w:val="2DD6F0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0D02746"/>
    <w:multiLevelType w:val="hybridMultilevel"/>
    <w:tmpl w:val="6B285D10"/>
    <w:lvl w:ilvl="0" w:tplc="F8BAAA9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1563F86"/>
    <w:multiLevelType w:val="hybridMultilevel"/>
    <w:tmpl w:val="07B87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3067090"/>
    <w:multiLevelType w:val="hybridMultilevel"/>
    <w:tmpl w:val="8F8C721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41813B2"/>
    <w:multiLevelType w:val="hybridMultilevel"/>
    <w:tmpl w:val="DAB01372"/>
    <w:lvl w:ilvl="0" w:tplc="4D6A6038">
      <w:start w:val="4"/>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B607361"/>
    <w:multiLevelType w:val="hybridMultilevel"/>
    <w:tmpl w:val="FC7253F8"/>
    <w:lvl w:ilvl="0" w:tplc="6422E19E">
      <w:start w:val="4"/>
      <w:numFmt w:val="bullet"/>
      <w:lvlText w:val="-"/>
      <w:lvlJc w:val="left"/>
      <w:pPr>
        <w:ind w:left="108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1E321060"/>
    <w:multiLevelType w:val="hybridMultilevel"/>
    <w:tmpl w:val="F70418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5E45C6"/>
    <w:multiLevelType w:val="hybridMultilevel"/>
    <w:tmpl w:val="0C8E25E4"/>
    <w:lvl w:ilvl="0" w:tplc="A69AD8BA">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BD95317"/>
    <w:multiLevelType w:val="hybridMultilevel"/>
    <w:tmpl w:val="30F8F2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A31E85"/>
    <w:multiLevelType w:val="hybridMultilevel"/>
    <w:tmpl w:val="AC68AA3E"/>
    <w:lvl w:ilvl="0" w:tplc="EE5E4BC8">
      <w:start w:val="4"/>
      <w:numFmt w:val="decimal"/>
      <w:lvlText w:val="%1"/>
      <w:lvlJc w:val="left"/>
      <w:pPr>
        <w:ind w:left="6735" w:hanging="360"/>
      </w:pPr>
      <w:rPr>
        <w:rFonts w:hint="default"/>
      </w:rPr>
    </w:lvl>
    <w:lvl w:ilvl="1" w:tplc="040E0019" w:tentative="1">
      <w:start w:val="1"/>
      <w:numFmt w:val="lowerLetter"/>
      <w:lvlText w:val="%2."/>
      <w:lvlJc w:val="left"/>
      <w:pPr>
        <w:ind w:left="7455" w:hanging="360"/>
      </w:pPr>
    </w:lvl>
    <w:lvl w:ilvl="2" w:tplc="040E001B" w:tentative="1">
      <w:start w:val="1"/>
      <w:numFmt w:val="lowerRoman"/>
      <w:lvlText w:val="%3."/>
      <w:lvlJc w:val="right"/>
      <w:pPr>
        <w:ind w:left="8175" w:hanging="180"/>
      </w:pPr>
    </w:lvl>
    <w:lvl w:ilvl="3" w:tplc="040E000F" w:tentative="1">
      <w:start w:val="1"/>
      <w:numFmt w:val="decimal"/>
      <w:lvlText w:val="%4."/>
      <w:lvlJc w:val="left"/>
      <w:pPr>
        <w:ind w:left="8895" w:hanging="360"/>
      </w:pPr>
    </w:lvl>
    <w:lvl w:ilvl="4" w:tplc="040E0019" w:tentative="1">
      <w:start w:val="1"/>
      <w:numFmt w:val="lowerLetter"/>
      <w:lvlText w:val="%5."/>
      <w:lvlJc w:val="left"/>
      <w:pPr>
        <w:ind w:left="9615" w:hanging="360"/>
      </w:pPr>
    </w:lvl>
    <w:lvl w:ilvl="5" w:tplc="040E001B" w:tentative="1">
      <w:start w:val="1"/>
      <w:numFmt w:val="lowerRoman"/>
      <w:lvlText w:val="%6."/>
      <w:lvlJc w:val="right"/>
      <w:pPr>
        <w:ind w:left="10335" w:hanging="180"/>
      </w:pPr>
    </w:lvl>
    <w:lvl w:ilvl="6" w:tplc="040E000F" w:tentative="1">
      <w:start w:val="1"/>
      <w:numFmt w:val="decimal"/>
      <w:lvlText w:val="%7."/>
      <w:lvlJc w:val="left"/>
      <w:pPr>
        <w:ind w:left="11055" w:hanging="360"/>
      </w:pPr>
    </w:lvl>
    <w:lvl w:ilvl="7" w:tplc="040E0019" w:tentative="1">
      <w:start w:val="1"/>
      <w:numFmt w:val="lowerLetter"/>
      <w:lvlText w:val="%8."/>
      <w:lvlJc w:val="left"/>
      <w:pPr>
        <w:ind w:left="11775" w:hanging="360"/>
      </w:pPr>
    </w:lvl>
    <w:lvl w:ilvl="8" w:tplc="040E001B" w:tentative="1">
      <w:start w:val="1"/>
      <w:numFmt w:val="lowerRoman"/>
      <w:lvlText w:val="%9."/>
      <w:lvlJc w:val="right"/>
      <w:pPr>
        <w:ind w:left="12495" w:hanging="180"/>
      </w:pPr>
    </w:lvl>
  </w:abstractNum>
  <w:abstractNum w:abstractNumId="16">
    <w:nsid w:val="32B04668"/>
    <w:multiLevelType w:val="hybridMultilevel"/>
    <w:tmpl w:val="5E9856AC"/>
    <w:lvl w:ilvl="0" w:tplc="87F64B1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69288B"/>
    <w:multiLevelType w:val="hybridMultilevel"/>
    <w:tmpl w:val="F2286AE8"/>
    <w:lvl w:ilvl="0" w:tplc="5D12158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852E0A"/>
    <w:multiLevelType w:val="hybridMultilevel"/>
    <w:tmpl w:val="DCF409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64C0981"/>
    <w:multiLevelType w:val="hybridMultilevel"/>
    <w:tmpl w:val="BB4A77E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nsid w:val="4C5B1743"/>
    <w:multiLevelType w:val="hybridMultilevel"/>
    <w:tmpl w:val="0AC0A97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D13230C"/>
    <w:multiLevelType w:val="hybridMultilevel"/>
    <w:tmpl w:val="255A6D0E"/>
    <w:lvl w:ilvl="0" w:tplc="B8700FFA">
      <w:start w:val="1500"/>
      <w:numFmt w:val="bullet"/>
      <w:lvlText w:val="-"/>
      <w:lvlJc w:val="left"/>
      <w:pPr>
        <w:tabs>
          <w:tab w:val="num" w:pos="644"/>
        </w:tabs>
        <w:ind w:left="644" w:hanging="360"/>
      </w:pPr>
      <w:rPr>
        <w:rFonts w:ascii="Times New Roman" w:eastAsia="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22">
    <w:nsid w:val="4FB80A4D"/>
    <w:multiLevelType w:val="hybridMultilevel"/>
    <w:tmpl w:val="AE547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14C06C4"/>
    <w:multiLevelType w:val="hybridMultilevel"/>
    <w:tmpl w:val="30F8F2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B9F2A22"/>
    <w:multiLevelType w:val="hybridMultilevel"/>
    <w:tmpl w:val="3BA6A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E8856CC"/>
    <w:multiLevelType w:val="hybridMultilevel"/>
    <w:tmpl w:val="1E089CC0"/>
    <w:lvl w:ilvl="0" w:tplc="040E000F">
      <w:start w:val="1"/>
      <w:numFmt w:val="decimal"/>
      <w:lvlText w:val="%1."/>
      <w:lvlJc w:val="left"/>
      <w:pPr>
        <w:tabs>
          <w:tab w:val="num" w:pos="840"/>
        </w:tabs>
        <w:ind w:left="840" w:hanging="360"/>
      </w:p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26">
    <w:nsid w:val="605C6F70"/>
    <w:multiLevelType w:val="hybridMultilevel"/>
    <w:tmpl w:val="72A80BDC"/>
    <w:lvl w:ilvl="0" w:tplc="FFCA78CA">
      <w:start w:val="4"/>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20704C3"/>
    <w:multiLevelType w:val="hybridMultilevel"/>
    <w:tmpl w:val="0D26A7F6"/>
    <w:lvl w:ilvl="0" w:tplc="040E0013">
      <w:start w:val="1"/>
      <w:numFmt w:val="upperRoman"/>
      <w:lvlText w:val="%1."/>
      <w:lvlJc w:val="right"/>
      <w:pPr>
        <w:tabs>
          <w:tab w:val="num" w:pos="180"/>
        </w:tabs>
        <w:ind w:left="180" w:hanging="180"/>
      </w:pPr>
      <w:rPr>
        <w:rFonts w:hint="default"/>
      </w:rPr>
    </w:lvl>
    <w:lvl w:ilvl="1" w:tplc="1E3A1DFA">
      <w:start w:val="1"/>
      <w:numFmt w:val="decimal"/>
      <w:lvlText w:val="%2.)"/>
      <w:lvlJc w:val="left"/>
      <w:pPr>
        <w:tabs>
          <w:tab w:val="num" w:pos="1470"/>
        </w:tabs>
        <w:ind w:left="1470" w:hanging="390"/>
      </w:pPr>
      <w:rPr>
        <w:rFonts w:hint="default"/>
      </w:rPr>
    </w:lvl>
    <w:lvl w:ilvl="2" w:tplc="040E0005">
      <w:start w:val="1"/>
      <w:numFmt w:val="bullet"/>
      <w:lvlText w:val=""/>
      <w:lvlJc w:val="left"/>
      <w:pPr>
        <w:tabs>
          <w:tab w:val="num" w:pos="2340"/>
        </w:tabs>
        <w:ind w:left="2340" w:hanging="360"/>
      </w:pPr>
      <w:rPr>
        <w:rFonts w:ascii="Wingdings" w:hAnsi="Wingdings"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5">
      <w:start w:val="1"/>
      <w:numFmt w:val="bullet"/>
      <w:lvlText w:val=""/>
      <w:lvlJc w:val="left"/>
      <w:pPr>
        <w:tabs>
          <w:tab w:val="num" w:pos="3600"/>
        </w:tabs>
        <w:ind w:left="3600" w:hanging="360"/>
      </w:pPr>
      <w:rPr>
        <w:rFonts w:ascii="Wingdings" w:hAnsi="Wingdings" w:hint="default"/>
      </w:rPr>
    </w:lvl>
    <w:lvl w:ilvl="5" w:tplc="2A6021C6">
      <w:start w:val="3"/>
      <w:numFmt w:val="upperRoman"/>
      <w:lvlText w:val="%6."/>
      <w:lvlJc w:val="right"/>
      <w:pPr>
        <w:tabs>
          <w:tab w:val="num" w:pos="4320"/>
        </w:tabs>
        <w:ind w:left="4320" w:hanging="180"/>
      </w:pPr>
      <w:rPr>
        <w:rFonts w:hint="default"/>
      </w:rPr>
    </w:lvl>
    <w:lvl w:ilvl="6" w:tplc="D2743B72">
      <w:start w:val="1"/>
      <w:numFmt w:val="decimal"/>
      <w:lvlText w:val="%7."/>
      <w:lvlJc w:val="left"/>
      <w:pPr>
        <w:tabs>
          <w:tab w:val="num" w:pos="5040"/>
        </w:tabs>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6132D65"/>
    <w:multiLevelType w:val="hybridMultilevel"/>
    <w:tmpl w:val="30F8F2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C357B2B"/>
    <w:multiLevelType w:val="hybridMultilevel"/>
    <w:tmpl w:val="95AA1B00"/>
    <w:lvl w:ilvl="0" w:tplc="ECD8A7B6">
      <w:start w:val="1"/>
      <w:numFmt w:val="decimal"/>
      <w:lvlText w:val="%1.)"/>
      <w:lvlJc w:val="left"/>
      <w:pPr>
        <w:ind w:left="360" w:hanging="360"/>
      </w:pPr>
      <w:rPr>
        <w:rFonts w:hint="default"/>
        <w:b/>
        <w:i/>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59412BB"/>
    <w:multiLevelType w:val="hybridMultilevel"/>
    <w:tmpl w:val="B4F25036"/>
    <w:lvl w:ilvl="0" w:tplc="DA989C90">
      <w:start w:val="456"/>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31">
    <w:nsid w:val="77AE132A"/>
    <w:multiLevelType w:val="hybridMultilevel"/>
    <w:tmpl w:val="E07EBF82"/>
    <w:lvl w:ilvl="0" w:tplc="21B8FB22">
      <w:start w:val="201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77DF6641"/>
    <w:multiLevelType w:val="hybridMultilevel"/>
    <w:tmpl w:val="12EAE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88550FD"/>
    <w:multiLevelType w:val="hybridMultilevel"/>
    <w:tmpl w:val="443C1E0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0"/>
  </w:num>
  <w:num w:numId="4">
    <w:abstractNumId w:val="1"/>
  </w:num>
  <w:num w:numId="5">
    <w:abstractNumId w:val="2"/>
  </w:num>
  <w:num w:numId="6">
    <w:abstractNumId w:val="7"/>
  </w:num>
  <w:num w:numId="7">
    <w:abstractNumId w:val="21"/>
  </w:num>
  <w:num w:numId="8">
    <w:abstractNumId w:val="20"/>
  </w:num>
  <w:num w:numId="9">
    <w:abstractNumId w:val="33"/>
  </w:num>
  <w:num w:numId="10">
    <w:abstractNumId w:val="6"/>
  </w:num>
  <w:num w:numId="11">
    <w:abstractNumId w:val="5"/>
  </w:num>
  <w:num w:numId="12">
    <w:abstractNumId w:val="9"/>
  </w:num>
  <w:num w:numId="13">
    <w:abstractNumId w:val="3"/>
  </w:num>
  <w:num w:numId="14">
    <w:abstractNumId w:val="10"/>
  </w:num>
  <w:num w:numId="15">
    <w:abstractNumId w:val="15"/>
  </w:num>
  <w:num w:numId="16">
    <w:abstractNumId w:val="26"/>
  </w:num>
  <w:num w:numId="17">
    <w:abstractNumId w:val="11"/>
  </w:num>
  <w:num w:numId="18">
    <w:abstractNumId w:val="30"/>
  </w:num>
  <w:num w:numId="19">
    <w:abstractNumId w:val="25"/>
  </w:num>
  <w:num w:numId="20">
    <w:abstractNumId w:val="27"/>
  </w:num>
  <w:num w:numId="21">
    <w:abstractNumId w:val="32"/>
  </w:num>
  <w:num w:numId="22">
    <w:abstractNumId w:val="16"/>
  </w:num>
  <w:num w:numId="23">
    <w:abstractNumId w:val="13"/>
  </w:num>
  <w:num w:numId="24">
    <w:abstractNumId w:val="31"/>
  </w:num>
  <w:num w:numId="25">
    <w:abstractNumId w:val="24"/>
  </w:num>
  <w:num w:numId="26">
    <w:abstractNumId w:val="8"/>
  </w:num>
  <w:num w:numId="27">
    <w:abstractNumId w:val="29"/>
  </w:num>
  <w:num w:numId="28">
    <w:abstractNumId w:val="19"/>
  </w:num>
  <w:num w:numId="29">
    <w:abstractNumId w:val="18"/>
  </w:num>
  <w:num w:numId="30">
    <w:abstractNumId w:val="14"/>
  </w:num>
  <w:num w:numId="31">
    <w:abstractNumId w:val="23"/>
  </w:num>
  <w:num w:numId="32">
    <w:abstractNumId w:val="28"/>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numRestart w:val="eachPage"/>
  </w:footnotePr>
  <w:endnotePr>
    <w:numFmt w:val="decimal"/>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BE"/>
    <w:rsid w:val="00003988"/>
    <w:rsid w:val="00004280"/>
    <w:rsid w:val="00004645"/>
    <w:rsid w:val="00004AFD"/>
    <w:rsid w:val="00014928"/>
    <w:rsid w:val="000160A5"/>
    <w:rsid w:val="000168EE"/>
    <w:rsid w:val="00017807"/>
    <w:rsid w:val="0002158F"/>
    <w:rsid w:val="00024325"/>
    <w:rsid w:val="0002644F"/>
    <w:rsid w:val="000319E3"/>
    <w:rsid w:val="00032F7B"/>
    <w:rsid w:val="000356BD"/>
    <w:rsid w:val="00036AFF"/>
    <w:rsid w:val="0004138D"/>
    <w:rsid w:val="0004153F"/>
    <w:rsid w:val="00045D93"/>
    <w:rsid w:val="000464DD"/>
    <w:rsid w:val="0004701E"/>
    <w:rsid w:val="00051EBE"/>
    <w:rsid w:val="000566DB"/>
    <w:rsid w:val="000619BB"/>
    <w:rsid w:val="000643E2"/>
    <w:rsid w:val="00070C0C"/>
    <w:rsid w:val="00073B85"/>
    <w:rsid w:val="0007489E"/>
    <w:rsid w:val="00074B76"/>
    <w:rsid w:val="00076252"/>
    <w:rsid w:val="00077320"/>
    <w:rsid w:val="00077CE4"/>
    <w:rsid w:val="00080B64"/>
    <w:rsid w:val="00085DAE"/>
    <w:rsid w:val="00093F65"/>
    <w:rsid w:val="00095261"/>
    <w:rsid w:val="00095BBF"/>
    <w:rsid w:val="000A385D"/>
    <w:rsid w:val="000B04FA"/>
    <w:rsid w:val="000B0DFD"/>
    <w:rsid w:val="000B1549"/>
    <w:rsid w:val="000B5174"/>
    <w:rsid w:val="000B581B"/>
    <w:rsid w:val="000C06FF"/>
    <w:rsid w:val="000C18C4"/>
    <w:rsid w:val="000C236D"/>
    <w:rsid w:val="000C26A7"/>
    <w:rsid w:val="000C3C0F"/>
    <w:rsid w:val="000C43D7"/>
    <w:rsid w:val="000C6D2E"/>
    <w:rsid w:val="000C710A"/>
    <w:rsid w:val="000C7672"/>
    <w:rsid w:val="000D2824"/>
    <w:rsid w:val="000D2F60"/>
    <w:rsid w:val="000D3961"/>
    <w:rsid w:val="000D7FD5"/>
    <w:rsid w:val="000E48EF"/>
    <w:rsid w:val="000E4A31"/>
    <w:rsid w:val="000E4FF5"/>
    <w:rsid w:val="000E5CD4"/>
    <w:rsid w:val="000E7345"/>
    <w:rsid w:val="000F29EC"/>
    <w:rsid w:val="000F5F49"/>
    <w:rsid w:val="000F6E9C"/>
    <w:rsid w:val="000F7384"/>
    <w:rsid w:val="00103677"/>
    <w:rsid w:val="00103707"/>
    <w:rsid w:val="00107351"/>
    <w:rsid w:val="0011099B"/>
    <w:rsid w:val="00112398"/>
    <w:rsid w:val="0011380E"/>
    <w:rsid w:val="00115602"/>
    <w:rsid w:val="0011656A"/>
    <w:rsid w:val="00116C16"/>
    <w:rsid w:val="00122301"/>
    <w:rsid w:val="001224A8"/>
    <w:rsid w:val="00122879"/>
    <w:rsid w:val="00125760"/>
    <w:rsid w:val="00125918"/>
    <w:rsid w:val="00131AA9"/>
    <w:rsid w:val="0013206E"/>
    <w:rsid w:val="0013258B"/>
    <w:rsid w:val="00132E5A"/>
    <w:rsid w:val="00136D86"/>
    <w:rsid w:val="00137987"/>
    <w:rsid w:val="00142127"/>
    <w:rsid w:val="00144B80"/>
    <w:rsid w:val="00150462"/>
    <w:rsid w:val="0015130C"/>
    <w:rsid w:val="00151B94"/>
    <w:rsid w:val="00151FA8"/>
    <w:rsid w:val="00167968"/>
    <w:rsid w:val="00167FAB"/>
    <w:rsid w:val="0017275B"/>
    <w:rsid w:val="001740D9"/>
    <w:rsid w:val="00177F41"/>
    <w:rsid w:val="0018418E"/>
    <w:rsid w:val="001929B7"/>
    <w:rsid w:val="001931A9"/>
    <w:rsid w:val="00193252"/>
    <w:rsid w:val="00196575"/>
    <w:rsid w:val="0019672E"/>
    <w:rsid w:val="001A0D5C"/>
    <w:rsid w:val="001A2D18"/>
    <w:rsid w:val="001A6768"/>
    <w:rsid w:val="001A7657"/>
    <w:rsid w:val="001B0971"/>
    <w:rsid w:val="001B42C8"/>
    <w:rsid w:val="001B6BAE"/>
    <w:rsid w:val="001C0FA0"/>
    <w:rsid w:val="001C1915"/>
    <w:rsid w:val="001C4B2D"/>
    <w:rsid w:val="001C5710"/>
    <w:rsid w:val="001C67E8"/>
    <w:rsid w:val="001C6D57"/>
    <w:rsid w:val="001C76DB"/>
    <w:rsid w:val="001D06E9"/>
    <w:rsid w:val="001D5540"/>
    <w:rsid w:val="001D659A"/>
    <w:rsid w:val="001E05D6"/>
    <w:rsid w:val="001E1E70"/>
    <w:rsid w:val="001E3E7F"/>
    <w:rsid w:val="001E53E2"/>
    <w:rsid w:val="001E6842"/>
    <w:rsid w:val="001E7402"/>
    <w:rsid w:val="001F072E"/>
    <w:rsid w:val="001F51C9"/>
    <w:rsid w:val="00200472"/>
    <w:rsid w:val="00200AE9"/>
    <w:rsid w:val="002107AB"/>
    <w:rsid w:val="00210F10"/>
    <w:rsid w:val="00212229"/>
    <w:rsid w:val="00215C27"/>
    <w:rsid w:val="00217E9D"/>
    <w:rsid w:val="002200A4"/>
    <w:rsid w:val="00220FFD"/>
    <w:rsid w:val="00221C3F"/>
    <w:rsid w:val="00222095"/>
    <w:rsid w:val="00223DA5"/>
    <w:rsid w:val="002250F0"/>
    <w:rsid w:val="002274ED"/>
    <w:rsid w:val="0023276E"/>
    <w:rsid w:val="002330D6"/>
    <w:rsid w:val="00240B74"/>
    <w:rsid w:val="00240BEF"/>
    <w:rsid w:val="002447C2"/>
    <w:rsid w:val="00247DFB"/>
    <w:rsid w:val="00254773"/>
    <w:rsid w:val="00254AA3"/>
    <w:rsid w:val="00256C38"/>
    <w:rsid w:val="00256D5B"/>
    <w:rsid w:val="00260A71"/>
    <w:rsid w:val="002613E9"/>
    <w:rsid w:val="00261C59"/>
    <w:rsid w:val="00261E45"/>
    <w:rsid w:val="00265522"/>
    <w:rsid w:val="00266CA0"/>
    <w:rsid w:val="002710EB"/>
    <w:rsid w:val="00272B10"/>
    <w:rsid w:val="00281167"/>
    <w:rsid w:val="0028148B"/>
    <w:rsid w:val="00281E17"/>
    <w:rsid w:val="002834C6"/>
    <w:rsid w:val="002860DE"/>
    <w:rsid w:val="00286109"/>
    <w:rsid w:val="00291588"/>
    <w:rsid w:val="0029325B"/>
    <w:rsid w:val="00294962"/>
    <w:rsid w:val="002A2118"/>
    <w:rsid w:val="002A4327"/>
    <w:rsid w:val="002B4C4F"/>
    <w:rsid w:val="002B5464"/>
    <w:rsid w:val="002B7800"/>
    <w:rsid w:val="002C4B8E"/>
    <w:rsid w:val="002C6926"/>
    <w:rsid w:val="002C6AB8"/>
    <w:rsid w:val="002C70C1"/>
    <w:rsid w:val="002C70C3"/>
    <w:rsid w:val="002D009D"/>
    <w:rsid w:val="002D143B"/>
    <w:rsid w:val="002D1994"/>
    <w:rsid w:val="002E42C8"/>
    <w:rsid w:val="002F228D"/>
    <w:rsid w:val="00300926"/>
    <w:rsid w:val="003031A8"/>
    <w:rsid w:val="0030332C"/>
    <w:rsid w:val="00303696"/>
    <w:rsid w:val="00303F77"/>
    <w:rsid w:val="00304F56"/>
    <w:rsid w:val="00306A36"/>
    <w:rsid w:val="00307D2C"/>
    <w:rsid w:val="00316A5F"/>
    <w:rsid w:val="00320ADC"/>
    <w:rsid w:val="0032153A"/>
    <w:rsid w:val="003234CF"/>
    <w:rsid w:val="00326959"/>
    <w:rsid w:val="0032705D"/>
    <w:rsid w:val="0032790C"/>
    <w:rsid w:val="00327A41"/>
    <w:rsid w:val="003312F4"/>
    <w:rsid w:val="00341382"/>
    <w:rsid w:val="003416D9"/>
    <w:rsid w:val="00342EBB"/>
    <w:rsid w:val="00345C9D"/>
    <w:rsid w:val="00350DE2"/>
    <w:rsid w:val="00353631"/>
    <w:rsid w:val="0035798B"/>
    <w:rsid w:val="00365CA1"/>
    <w:rsid w:val="00365CDD"/>
    <w:rsid w:val="00366418"/>
    <w:rsid w:val="00380086"/>
    <w:rsid w:val="0038141E"/>
    <w:rsid w:val="00382B1E"/>
    <w:rsid w:val="00383D45"/>
    <w:rsid w:val="00384DFD"/>
    <w:rsid w:val="00386BE0"/>
    <w:rsid w:val="003909AB"/>
    <w:rsid w:val="003957F6"/>
    <w:rsid w:val="003A05A1"/>
    <w:rsid w:val="003A37D8"/>
    <w:rsid w:val="003A5491"/>
    <w:rsid w:val="003B0683"/>
    <w:rsid w:val="003B136A"/>
    <w:rsid w:val="003B7974"/>
    <w:rsid w:val="003C0456"/>
    <w:rsid w:val="003C339F"/>
    <w:rsid w:val="003C6241"/>
    <w:rsid w:val="003C6FC3"/>
    <w:rsid w:val="003D2B6A"/>
    <w:rsid w:val="003D4185"/>
    <w:rsid w:val="003D56A7"/>
    <w:rsid w:val="003D64FB"/>
    <w:rsid w:val="003D6837"/>
    <w:rsid w:val="003D787B"/>
    <w:rsid w:val="003D7DBD"/>
    <w:rsid w:val="003E1A77"/>
    <w:rsid w:val="003E2A01"/>
    <w:rsid w:val="003E346D"/>
    <w:rsid w:val="003E3C0B"/>
    <w:rsid w:val="003E5D2A"/>
    <w:rsid w:val="003E67EA"/>
    <w:rsid w:val="003E69CE"/>
    <w:rsid w:val="003F1384"/>
    <w:rsid w:val="003F55E4"/>
    <w:rsid w:val="003F753A"/>
    <w:rsid w:val="003F7AC8"/>
    <w:rsid w:val="004003FA"/>
    <w:rsid w:val="00400F0F"/>
    <w:rsid w:val="00403F97"/>
    <w:rsid w:val="00411DE4"/>
    <w:rsid w:val="00411F65"/>
    <w:rsid w:val="00415119"/>
    <w:rsid w:val="00424F4F"/>
    <w:rsid w:val="00426181"/>
    <w:rsid w:val="00426695"/>
    <w:rsid w:val="00431718"/>
    <w:rsid w:val="00431991"/>
    <w:rsid w:val="00432C5A"/>
    <w:rsid w:val="00433F96"/>
    <w:rsid w:val="004370D8"/>
    <w:rsid w:val="004371DC"/>
    <w:rsid w:val="00440178"/>
    <w:rsid w:val="00440297"/>
    <w:rsid w:val="00445AE6"/>
    <w:rsid w:val="00445DE0"/>
    <w:rsid w:val="00446A29"/>
    <w:rsid w:val="0044747F"/>
    <w:rsid w:val="004533BF"/>
    <w:rsid w:val="00456B09"/>
    <w:rsid w:val="00460035"/>
    <w:rsid w:val="00461045"/>
    <w:rsid w:val="00462084"/>
    <w:rsid w:val="0046305D"/>
    <w:rsid w:val="0046457F"/>
    <w:rsid w:val="0046778C"/>
    <w:rsid w:val="00470E0B"/>
    <w:rsid w:val="00471E69"/>
    <w:rsid w:val="00473BC2"/>
    <w:rsid w:val="00473D58"/>
    <w:rsid w:val="0047483D"/>
    <w:rsid w:val="004834E0"/>
    <w:rsid w:val="00483D5D"/>
    <w:rsid w:val="00485CE7"/>
    <w:rsid w:val="00486041"/>
    <w:rsid w:val="00491DF7"/>
    <w:rsid w:val="004941A3"/>
    <w:rsid w:val="004951D2"/>
    <w:rsid w:val="004967AE"/>
    <w:rsid w:val="00496A86"/>
    <w:rsid w:val="004A1712"/>
    <w:rsid w:val="004A29E6"/>
    <w:rsid w:val="004A4D9D"/>
    <w:rsid w:val="004A628F"/>
    <w:rsid w:val="004A71FB"/>
    <w:rsid w:val="004A7B15"/>
    <w:rsid w:val="004B4B5E"/>
    <w:rsid w:val="004B5ED4"/>
    <w:rsid w:val="004C7483"/>
    <w:rsid w:val="004E2752"/>
    <w:rsid w:val="004E2C2C"/>
    <w:rsid w:val="004E4419"/>
    <w:rsid w:val="004E4C19"/>
    <w:rsid w:val="004F05ED"/>
    <w:rsid w:val="004F0F06"/>
    <w:rsid w:val="004F173D"/>
    <w:rsid w:val="004F22F4"/>
    <w:rsid w:val="004F2681"/>
    <w:rsid w:val="004F39A2"/>
    <w:rsid w:val="004F5690"/>
    <w:rsid w:val="004F56AB"/>
    <w:rsid w:val="004F6106"/>
    <w:rsid w:val="005015E7"/>
    <w:rsid w:val="0050394C"/>
    <w:rsid w:val="00510A94"/>
    <w:rsid w:val="00513C37"/>
    <w:rsid w:val="005153AD"/>
    <w:rsid w:val="00515DAF"/>
    <w:rsid w:val="00520117"/>
    <w:rsid w:val="005218BD"/>
    <w:rsid w:val="005233DA"/>
    <w:rsid w:val="005243D7"/>
    <w:rsid w:val="00527F35"/>
    <w:rsid w:val="00530774"/>
    <w:rsid w:val="0053496B"/>
    <w:rsid w:val="00535803"/>
    <w:rsid w:val="00536F58"/>
    <w:rsid w:val="0053719F"/>
    <w:rsid w:val="00543D0F"/>
    <w:rsid w:val="0054438B"/>
    <w:rsid w:val="00546A5D"/>
    <w:rsid w:val="00546E06"/>
    <w:rsid w:val="0055030A"/>
    <w:rsid w:val="00552D2A"/>
    <w:rsid w:val="0055568B"/>
    <w:rsid w:val="00556590"/>
    <w:rsid w:val="00563220"/>
    <w:rsid w:val="00577CDD"/>
    <w:rsid w:val="00580E45"/>
    <w:rsid w:val="00581C48"/>
    <w:rsid w:val="00582964"/>
    <w:rsid w:val="005841C9"/>
    <w:rsid w:val="00584B45"/>
    <w:rsid w:val="0058501A"/>
    <w:rsid w:val="005907B0"/>
    <w:rsid w:val="005922C5"/>
    <w:rsid w:val="005937A0"/>
    <w:rsid w:val="00594776"/>
    <w:rsid w:val="0059521F"/>
    <w:rsid w:val="00595C24"/>
    <w:rsid w:val="005A41AB"/>
    <w:rsid w:val="005A48F7"/>
    <w:rsid w:val="005A665E"/>
    <w:rsid w:val="005B0FB8"/>
    <w:rsid w:val="005B3F08"/>
    <w:rsid w:val="005B482A"/>
    <w:rsid w:val="005B56CF"/>
    <w:rsid w:val="005C137C"/>
    <w:rsid w:val="005C1A20"/>
    <w:rsid w:val="005C2C6B"/>
    <w:rsid w:val="005C344E"/>
    <w:rsid w:val="005C56BD"/>
    <w:rsid w:val="005D0B1A"/>
    <w:rsid w:val="005D0D01"/>
    <w:rsid w:val="005D7D8D"/>
    <w:rsid w:val="005E0CB3"/>
    <w:rsid w:val="005E3D74"/>
    <w:rsid w:val="005F2427"/>
    <w:rsid w:val="005F2E4A"/>
    <w:rsid w:val="005F54CF"/>
    <w:rsid w:val="005F65F7"/>
    <w:rsid w:val="006010A9"/>
    <w:rsid w:val="00604E23"/>
    <w:rsid w:val="006158D7"/>
    <w:rsid w:val="0061673B"/>
    <w:rsid w:val="00616790"/>
    <w:rsid w:val="00617494"/>
    <w:rsid w:val="00620217"/>
    <w:rsid w:val="00624D23"/>
    <w:rsid w:val="00625985"/>
    <w:rsid w:val="00634EAE"/>
    <w:rsid w:val="00643CAD"/>
    <w:rsid w:val="00643CB8"/>
    <w:rsid w:val="00644C87"/>
    <w:rsid w:val="006452F9"/>
    <w:rsid w:val="006453ED"/>
    <w:rsid w:val="00646CFD"/>
    <w:rsid w:val="006512CB"/>
    <w:rsid w:val="00653269"/>
    <w:rsid w:val="00657168"/>
    <w:rsid w:val="00664096"/>
    <w:rsid w:val="00666B1F"/>
    <w:rsid w:val="00666F1F"/>
    <w:rsid w:val="00672B1C"/>
    <w:rsid w:val="00673E07"/>
    <w:rsid w:val="00674BFE"/>
    <w:rsid w:val="00681BDA"/>
    <w:rsid w:val="0068490B"/>
    <w:rsid w:val="00685DF7"/>
    <w:rsid w:val="0069035C"/>
    <w:rsid w:val="00692245"/>
    <w:rsid w:val="0069327C"/>
    <w:rsid w:val="006953B1"/>
    <w:rsid w:val="006963D5"/>
    <w:rsid w:val="00696CE8"/>
    <w:rsid w:val="006A323E"/>
    <w:rsid w:val="006A5FDB"/>
    <w:rsid w:val="006A6474"/>
    <w:rsid w:val="006B09F0"/>
    <w:rsid w:val="006B1911"/>
    <w:rsid w:val="006B25D4"/>
    <w:rsid w:val="006B2B61"/>
    <w:rsid w:val="006B773F"/>
    <w:rsid w:val="006C5E1B"/>
    <w:rsid w:val="006D6A25"/>
    <w:rsid w:val="006D7425"/>
    <w:rsid w:val="006D7823"/>
    <w:rsid w:val="006E2191"/>
    <w:rsid w:val="006E3112"/>
    <w:rsid w:val="006E3200"/>
    <w:rsid w:val="006E5CB0"/>
    <w:rsid w:val="006E6111"/>
    <w:rsid w:val="006F1ADD"/>
    <w:rsid w:val="006F29BD"/>
    <w:rsid w:val="006F4763"/>
    <w:rsid w:val="006F4B51"/>
    <w:rsid w:val="006F5404"/>
    <w:rsid w:val="006F7CCB"/>
    <w:rsid w:val="0070469E"/>
    <w:rsid w:val="00711B9F"/>
    <w:rsid w:val="007134F8"/>
    <w:rsid w:val="00717A7F"/>
    <w:rsid w:val="007239E3"/>
    <w:rsid w:val="00724541"/>
    <w:rsid w:val="007303EB"/>
    <w:rsid w:val="0073089B"/>
    <w:rsid w:val="00734791"/>
    <w:rsid w:val="007420DD"/>
    <w:rsid w:val="007427EE"/>
    <w:rsid w:val="00745D7C"/>
    <w:rsid w:val="007503AB"/>
    <w:rsid w:val="00750C3B"/>
    <w:rsid w:val="0075449F"/>
    <w:rsid w:val="007558C0"/>
    <w:rsid w:val="007579BA"/>
    <w:rsid w:val="00761B80"/>
    <w:rsid w:val="00763BAE"/>
    <w:rsid w:val="00765FBE"/>
    <w:rsid w:val="0076688C"/>
    <w:rsid w:val="00767F5E"/>
    <w:rsid w:val="00771250"/>
    <w:rsid w:val="00771D8B"/>
    <w:rsid w:val="00772575"/>
    <w:rsid w:val="00773EE3"/>
    <w:rsid w:val="007750E7"/>
    <w:rsid w:val="00783C7A"/>
    <w:rsid w:val="007845C1"/>
    <w:rsid w:val="007846AA"/>
    <w:rsid w:val="00787D33"/>
    <w:rsid w:val="00794A25"/>
    <w:rsid w:val="007A1BA6"/>
    <w:rsid w:val="007A30A0"/>
    <w:rsid w:val="007A5262"/>
    <w:rsid w:val="007A5348"/>
    <w:rsid w:val="007A5F6C"/>
    <w:rsid w:val="007A6C28"/>
    <w:rsid w:val="007A79CC"/>
    <w:rsid w:val="007B172E"/>
    <w:rsid w:val="007B2A43"/>
    <w:rsid w:val="007B3254"/>
    <w:rsid w:val="007B5725"/>
    <w:rsid w:val="007C30D5"/>
    <w:rsid w:val="007C3CFB"/>
    <w:rsid w:val="007D0289"/>
    <w:rsid w:val="007D1A19"/>
    <w:rsid w:val="007D5519"/>
    <w:rsid w:val="007D7247"/>
    <w:rsid w:val="007D7C84"/>
    <w:rsid w:val="007E0AE6"/>
    <w:rsid w:val="007E124E"/>
    <w:rsid w:val="007E1C08"/>
    <w:rsid w:val="007E3D00"/>
    <w:rsid w:val="007F03E9"/>
    <w:rsid w:val="007F2886"/>
    <w:rsid w:val="007F3916"/>
    <w:rsid w:val="007F6243"/>
    <w:rsid w:val="007F677E"/>
    <w:rsid w:val="007F68F7"/>
    <w:rsid w:val="007F690D"/>
    <w:rsid w:val="00800A2C"/>
    <w:rsid w:val="00804CF0"/>
    <w:rsid w:val="00805BE9"/>
    <w:rsid w:val="00821CDF"/>
    <w:rsid w:val="00823A27"/>
    <w:rsid w:val="00823D4B"/>
    <w:rsid w:val="00823FD2"/>
    <w:rsid w:val="00825578"/>
    <w:rsid w:val="00826CE2"/>
    <w:rsid w:val="00827560"/>
    <w:rsid w:val="00827747"/>
    <w:rsid w:val="00831A6D"/>
    <w:rsid w:val="008366BA"/>
    <w:rsid w:val="0084056F"/>
    <w:rsid w:val="0084160C"/>
    <w:rsid w:val="00842143"/>
    <w:rsid w:val="008425F8"/>
    <w:rsid w:val="00842676"/>
    <w:rsid w:val="00847FFA"/>
    <w:rsid w:val="00850C0D"/>
    <w:rsid w:val="00852B77"/>
    <w:rsid w:val="00853A22"/>
    <w:rsid w:val="0085784A"/>
    <w:rsid w:val="00857ADA"/>
    <w:rsid w:val="00861455"/>
    <w:rsid w:val="00862145"/>
    <w:rsid w:val="008625FC"/>
    <w:rsid w:val="00862F1E"/>
    <w:rsid w:val="0086333E"/>
    <w:rsid w:val="0086595D"/>
    <w:rsid w:val="00866598"/>
    <w:rsid w:val="00867A23"/>
    <w:rsid w:val="00873218"/>
    <w:rsid w:val="008742C8"/>
    <w:rsid w:val="00874D0A"/>
    <w:rsid w:val="008768AE"/>
    <w:rsid w:val="00877A43"/>
    <w:rsid w:val="00880A61"/>
    <w:rsid w:val="0088770D"/>
    <w:rsid w:val="008905CA"/>
    <w:rsid w:val="0089144F"/>
    <w:rsid w:val="00892E58"/>
    <w:rsid w:val="00893358"/>
    <w:rsid w:val="00894375"/>
    <w:rsid w:val="00895145"/>
    <w:rsid w:val="00896539"/>
    <w:rsid w:val="00896EF1"/>
    <w:rsid w:val="008A2BAD"/>
    <w:rsid w:val="008A4063"/>
    <w:rsid w:val="008A4D8C"/>
    <w:rsid w:val="008A56F2"/>
    <w:rsid w:val="008B51CC"/>
    <w:rsid w:val="008B5C49"/>
    <w:rsid w:val="008C00B7"/>
    <w:rsid w:val="008C1BAD"/>
    <w:rsid w:val="008C53BA"/>
    <w:rsid w:val="008C62ED"/>
    <w:rsid w:val="008D0EBD"/>
    <w:rsid w:val="008D155A"/>
    <w:rsid w:val="008D561C"/>
    <w:rsid w:val="008D5D89"/>
    <w:rsid w:val="008D5E42"/>
    <w:rsid w:val="008D624D"/>
    <w:rsid w:val="008D6D42"/>
    <w:rsid w:val="008D6FF9"/>
    <w:rsid w:val="008D748B"/>
    <w:rsid w:val="008E0455"/>
    <w:rsid w:val="008E0BE3"/>
    <w:rsid w:val="008E2AF5"/>
    <w:rsid w:val="008E3C53"/>
    <w:rsid w:val="008E4B6E"/>
    <w:rsid w:val="008E5D23"/>
    <w:rsid w:val="008E70CD"/>
    <w:rsid w:val="008E785E"/>
    <w:rsid w:val="008F1844"/>
    <w:rsid w:val="008F2C8D"/>
    <w:rsid w:val="008F336C"/>
    <w:rsid w:val="008F33B9"/>
    <w:rsid w:val="00901B21"/>
    <w:rsid w:val="00903AB0"/>
    <w:rsid w:val="0090549F"/>
    <w:rsid w:val="00905C62"/>
    <w:rsid w:val="00905D7A"/>
    <w:rsid w:val="0091265F"/>
    <w:rsid w:val="0091479D"/>
    <w:rsid w:val="00914EC2"/>
    <w:rsid w:val="00915318"/>
    <w:rsid w:val="00920139"/>
    <w:rsid w:val="0092179E"/>
    <w:rsid w:val="00923173"/>
    <w:rsid w:val="00927A12"/>
    <w:rsid w:val="00930DFA"/>
    <w:rsid w:val="00934B84"/>
    <w:rsid w:val="00936B47"/>
    <w:rsid w:val="00945381"/>
    <w:rsid w:val="0095345B"/>
    <w:rsid w:val="00953B56"/>
    <w:rsid w:val="00957980"/>
    <w:rsid w:val="00964BBD"/>
    <w:rsid w:val="00967079"/>
    <w:rsid w:val="009710D5"/>
    <w:rsid w:val="00971919"/>
    <w:rsid w:val="00971AFF"/>
    <w:rsid w:val="00974A8B"/>
    <w:rsid w:val="00975746"/>
    <w:rsid w:val="009761C0"/>
    <w:rsid w:val="00977472"/>
    <w:rsid w:val="00977E39"/>
    <w:rsid w:val="009808B4"/>
    <w:rsid w:val="009841DB"/>
    <w:rsid w:val="00984ABD"/>
    <w:rsid w:val="00985144"/>
    <w:rsid w:val="009870B8"/>
    <w:rsid w:val="009877A1"/>
    <w:rsid w:val="00987BE0"/>
    <w:rsid w:val="0099035F"/>
    <w:rsid w:val="009924DA"/>
    <w:rsid w:val="009958A8"/>
    <w:rsid w:val="00996395"/>
    <w:rsid w:val="009A0C92"/>
    <w:rsid w:val="009A43E7"/>
    <w:rsid w:val="009B1BB4"/>
    <w:rsid w:val="009B1F44"/>
    <w:rsid w:val="009B2B6E"/>
    <w:rsid w:val="009B3E92"/>
    <w:rsid w:val="009B7503"/>
    <w:rsid w:val="009C390E"/>
    <w:rsid w:val="009C7E6E"/>
    <w:rsid w:val="009D0E9D"/>
    <w:rsid w:val="009D2519"/>
    <w:rsid w:val="009D6EA0"/>
    <w:rsid w:val="009D7521"/>
    <w:rsid w:val="009E32AF"/>
    <w:rsid w:val="009E3480"/>
    <w:rsid w:val="009E685A"/>
    <w:rsid w:val="009E6903"/>
    <w:rsid w:val="009F029B"/>
    <w:rsid w:val="009F0C05"/>
    <w:rsid w:val="009F10C2"/>
    <w:rsid w:val="009F3B00"/>
    <w:rsid w:val="009F5779"/>
    <w:rsid w:val="009F723B"/>
    <w:rsid w:val="00A00D1B"/>
    <w:rsid w:val="00A01C8B"/>
    <w:rsid w:val="00A03B71"/>
    <w:rsid w:val="00A10050"/>
    <w:rsid w:val="00A11EB9"/>
    <w:rsid w:val="00A13DB2"/>
    <w:rsid w:val="00A1426A"/>
    <w:rsid w:val="00A21279"/>
    <w:rsid w:val="00A21614"/>
    <w:rsid w:val="00A231D6"/>
    <w:rsid w:val="00A24187"/>
    <w:rsid w:val="00A30820"/>
    <w:rsid w:val="00A3206A"/>
    <w:rsid w:val="00A356E8"/>
    <w:rsid w:val="00A35FFC"/>
    <w:rsid w:val="00A40360"/>
    <w:rsid w:val="00A41742"/>
    <w:rsid w:val="00A55E5E"/>
    <w:rsid w:val="00A5713E"/>
    <w:rsid w:val="00A609B7"/>
    <w:rsid w:val="00A61DEB"/>
    <w:rsid w:val="00A62544"/>
    <w:rsid w:val="00A643E1"/>
    <w:rsid w:val="00A66720"/>
    <w:rsid w:val="00A66888"/>
    <w:rsid w:val="00A70F06"/>
    <w:rsid w:val="00A71BB4"/>
    <w:rsid w:val="00A75732"/>
    <w:rsid w:val="00A758F4"/>
    <w:rsid w:val="00A75E9F"/>
    <w:rsid w:val="00A82523"/>
    <w:rsid w:val="00A830C3"/>
    <w:rsid w:val="00A90D69"/>
    <w:rsid w:val="00A9583F"/>
    <w:rsid w:val="00AA292A"/>
    <w:rsid w:val="00AA6934"/>
    <w:rsid w:val="00AA6A92"/>
    <w:rsid w:val="00AA6F4F"/>
    <w:rsid w:val="00AB081F"/>
    <w:rsid w:val="00AB382C"/>
    <w:rsid w:val="00AB4419"/>
    <w:rsid w:val="00AB668B"/>
    <w:rsid w:val="00AB73D9"/>
    <w:rsid w:val="00AB74BC"/>
    <w:rsid w:val="00AC2864"/>
    <w:rsid w:val="00AC7789"/>
    <w:rsid w:val="00AD003E"/>
    <w:rsid w:val="00AD4C4F"/>
    <w:rsid w:val="00AE574C"/>
    <w:rsid w:val="00AF28CB"/>
    <w:rsid w:val="00AF7594"/>
    <w:rsid w:val="00B0027B"/>
    <w:rsid w:val="00B01B89"/>
    <w:rsid w:val="00B03406"/>
    <w:rsid w:val="00B0775E"/>
    <w:rsid w:val="00B1238B"/>
    <w:rsid w:val="00B12743"/>
    <w:rsid w:val="00B25ADC"/>
    <w:rsid w:val="00B2644F"/>
    <w:rsid w:val="00B2789F"/>
    <w:rsid w:val="00B31FC0"/>
    <w:rsid w:val="00B3275A"/>
    <w:rsid w:val="00B3291C"/>
    <w:rsid w:val="00B33C21"/>
    <w:rsid w:val="00B354B6"/>
    <w:rsid w:val="00B35538"/>
    <w:rsid w:val="00B3560A"/>
    <w:rsid w:val="00B37D3B"/>
    <w:rsid w:val="00B40572"/>
    <w:rsid w:val="00B47B6D"/>
    <w:rsid w:val="00B50707"/>
    <w:rsid w:val="00B52D60"/>
    <w:rsid w:val="00B618A7"/>
    <w:rsid w:val="00B62794"/>
    <w:rsid w:val="00B64523"/>
    <w:rsid w:val="00B64C0A"/>
    <w:rsid w:val="00B663DC"/>
    <w:rsid w:val="00B67BBE"/>
    <w:rsid w:val="00B73734"/>
    <w:rsid w:val="00B73B5C"/>
    <w:rsid w:val="00B7473B"/>
    <w:rsid w:val="00B7700B"/>
    <w:rsid w:val="00B82F82"/>
    <w:rsid w:val="00B8545C"/>
    <w:rsid w:val="00B86616"/>
    <w:rsid w:val="00B907A0"/>
    <w:rsid w:val="00B91DBC"/>
    <w:rsid w:val="00B96FBD"/>
    <w:rsid w:val="00BA06D7"/>
    <w:rsid w:val="00BA0D24"/>
    <w:rsid w:val="00BA3A51"/>
    <w:rsid w:val="00BB0ED9"/>
    <w:rsid w:val="00BB0F87"/>
    <w:rsid w:val="00BD2282"/>
    <w:rsid w:val="00BD2F69"/>
    <w:rsid w:val="00BD67ED"/>
    <w:rsid w:val="00BD6FF9"/>
    <w:rsid w:val="00BE164B"/>
    <w:rsid w:val="00BE2118"/>
    <w:rsid w:val="00BE5C59"/>
    <w:rsid w:val="00BE663C"/>
    <w:rsid w:val="00BE7A5E"/>
    <w:rsid w:val="00BF176D"/>
    <w:rsid w:val="00BF1EA1"/>
    <w:rsid w:val="00BF30F4"/>
    <w:rsid w:val="00BF5A21"/>
    <w:rsid w:val="00C00624"/>
    <w:rsid w:val="00C01482"/>
    <w:rsid w:val="00C031FC"/>
    <w:rsid w:val="00C044AA"/>
    <w:rsid w:val="00C12813"/>
    <w:rsid w:val="00C13CDE"/>
    <w:rsid w:val="00C14DCB"/>
    <w:rsid w:val="00C154AA"/>
    <w:rsid w:val="00C222AC"/>
    <w:rsid w:val="00C23F6F"/>
    <w:rsid w:val="00C24F53"/>
    <w:rsid w:val="00C25189"/>
    <w:rsid w:val="00C271A2"/>
    <w:rsid w:val="00C31004"/>
    <w:rsid w:val="00C32820"/>
    <w:rsid w:val="00C363DF"/>
    <w:rsid w:val="00C4021B"/>
    <w:rsid w:val="00C44720"/>
    <w:rsid w:val="00C46C5C"/>
    <w:rsid w:val="00C51CEE"/>
    <w:rsid w:val="00C54AD1"/>
    <w:rsid w:val="00C54DB9"/>
    <w:rsid w:val="00C55967"/>
    <w:rsid w:val="00C560C2"/>
    <w:rsid w:val="00C636C1"/>
    <w:rsid w:val="00C702B1"/>
    <w:rsid w:val="00C7377F"/>
    <w:rsid w:val="00C749AE"/>
    <w:rsid w:val="00C82A46"/>
    <w:rsid w:val="00C82BCB"/>
    <w:rsid w:val="00C8359A"/>
    <w:rsid w:val="00C85CDA"/>
    <w:rsid w:val="00C861E5"/>
    <w:rsid w:val="00C914F1"/>
    <w:rsid w:val="00C9176C"/>
    <w:rsid w:val="00C92FD0"/>
    <w:rsid w:val="00C947B5"/>
    <w:rsid w:val="00C95E48"/>
    <w:rsid w:val="00CA2E7C"/>
    <w:rsid w:val="00CA32E4"/>
    <w:rsid w:val="00CA6429"/>
    <w:rsid w:val="00CB0736"/>
    <w:rsid w:val="00CB152A"/>
    <w:rsid w:val="00CB1552"/>
    <w:rsid w:val="00CB59BB"/>
    <w:rsid w:val="00CC4DAC"/>
    <w:rsid w:val="00CC4DF5"/>
    <w:rsid w:val="00CC5650"/>
    <w:rsid w:val="00CC6302"/>
    <w:rsid w:val="00CD058B"/>
    <w:rsid w:val="00CD1494"/>
    <w:rsid w:val="00CD290C"/>
    <w:rsid w:val="00CD551F"/>
    <w:rsid w:val="00CE056F"/>
    <w:rsid w:val="00CE0BB5"/>
    <w:rsid w:val="00CE54C7"/>
    <w:rsid w:val="00CE77F0"/>
    <w:rsid w:val="00CF1C1A"/>
    <w:rsid w:val="00CF27E3"/>
    <w:rsid w:val="00CF66A6"/>
    <w:rsid w:val="00CF6BAD"/>
    <w:rsid w:val="00CF7BBC"/>
    <w:rsid w:val="00D03DDC"/>
    <w:rsid w:val="00D04E8F"/>
    <w:rsid w:val="00D05929"/>
    <w:rsid w:val="00D117AE"/>
    <w:rsid w:val="00D1218B"/>
    <w:rsid w:val="00D13710"/>
    <w:rsid w:val="00D13F13"/>
    <w:rsid w:val="00D14471"/>
    <w:rsid w:val="00D152B9"/>
    <w:rsid w:val="00D15D0B"/>
    <w:rsid w:val="00D221FE"/>
    <w:rsid w:val="00D22524"/>
    <w:rsid w:val="00D23CD4"/>
    <w:rsid w:val="00D24F1D"/>
    <w:rsid w:val="00D250C8"/>
    <w:rsid w:val="00D36F97"/>
    <w:rsid w:val="00D4128B"/>
    <w:rsid w:val="00D4158F"/>
    <w:rsid w:val="00D4183D"/>
    <w:rsid w:val="00D42864"/>
    <w:rsid w:val="00D442A9"/>
    <w:rsid w:val="00D51188"/>
    <w:rsid w:val="00D51C28"/>
    <w:rsid w:val="00D6457D"/>
    <w:rsid w:val="00D706F4"/>
    <w:rsid w:val="00D735D2"/>
    <w:rsid w:val="00D73BB7"/>
    <w:rsid w:val="00D769E8"/>
    <w:rsid w:val="00D8789B"/>
    <w:rsid w:val="00D901C0"/>
    <w:rsid w:val="00D919AC"/>
    <w:rsid w:val="00D920CD"/>
    <w:rsid w:val="00D924D7"/>
    <w:rsid w:val="00D950A7"/>
    <w:rsid w:val="00DA1E3C"/>
    <w:rsid w:val="00DA319E"/>
    <w:rsid w:val="00DA70EC"/>
    <w:rsid w:val="00DB16F6"/>
    <w:rsid w:val="00DB2EC5"/>
    <w:rsid w:val="00DB3698"/>
    <w:rsid w:val="00DB6438"/>
    <w:rsid w:val="00DC0E81"/>
    <w:rsid w:val="00DC34FD"/>
    <w:rsid w:val="00DC3994"/>
    <w:rsid w:val="00DC64B3"/>
    <w:rsid w:val="00DD1912"/>
    <w:rsid w:val="00DD1B04"/>
    <w:rsid w:val="00DD431A"/>
    <w:rsid w:val="00DE3F19"/>
    <w:rsid w:val="00DE568A"/>
    <w:rsid w:val="00DE5BCD"/>
    <w:rsid w:val="00DE72EE"/>
    <w:rsid w:val="00DF1AEF"/>
    <w:rsid w:val="00DF2364"/>
    <w:rsid w:val="00DF388F"/>
    <w:rsid w:val="00DF49FE"/>
    <w:rsid w:val="00E03A56"/>
    <w:rsid w:val="00E04BE4"/>
    <w:rsid w:val="00E04F88"/>
    <w:rsid w:val="00E05F6F"/>
    <w:rsid w:val="00E13024"/>
    <w:rsid w:val="00E16183"/>
    <w:rsid w:val="00E20E1D"/>
    <w:rsid w:val="00E24358"/>
    <w:rsid w:val="00E2565D"/>
    <w:rsid w:val="00E25C53"/>
    <w:rsid w:val="00E323DD"/>
    <w:rsid w:val="00E34B0A"/>
    <w:rsid w:val="00E41290"/>
    <w:rsid w:val="00E41C93"/>
    <w:rsid w:val="00E43146"/>
    <w:rsid w:val="00E43CB0"/>
    <w:rsid w:val="00E449FE"/>
    <w:rsid w:val="00E47723"/>
    <w:rsid w:val="00E5001A"/>
    <w:rsid w:val="00E575F3"/>
    <w:rsid w:val="00E57605"/>
    <w:rsid w:val="00E62378"/>
    <w:rsid w:val="00E66F3C"/>
    <w:rsid w:val="00E70892"/>
    <w:rsid w:val="00E73DF9"/>
    <w:rsid w:val="00E82E08"/>
    <w:rsid w:val="00E84D88"/>
    <w:rsid w:val="00E86032"/>
    <w:rsid w:val="00E8742D"/>
    <w:rsid w:val="00E87AE6"/>
    <w:rsid w:val="00E92B83"/>
    <w:rsid w:val="00EA0276"/>
    <w:rsid w:val="00EA410E"/>
    <w:rsid w:val="00EA43C9"/>
    <w:rsid w:val="00EA63B5"/>
    <w:rsid w:val="00EA76A9"/>
    <w:rsid w:val="00EB0110"/>
    <w:rsid w:val="00EB16F7"/>
    <w:rsid w:val="00EB1DEB"/>
    <w:rsid w:val="00EB5BE8"/>
    <w:rsid w:val="00EC0161"/>
    <w:rsid w:val="00EC0A2F"/>
    <w:rsid w:val="00EC13BB"/>
    <w:rsid w:val="00EC281E"/>
    <w:rsid w:val="00EC3161"/>
    <w:rsid w:val="00EC5737"/>
    <w:rsid w:val="00EC6CD8"/>
    <w:rsid w:val="00ED109D"/>
    <w:rsid w:val="00ED6343"/>
    <w:rsid w:val="00ED7987"/>
    <w:rsid w:val="00EE15A4"/>
    <w:rsid w:val="00EE1C5B"/>
    <w:rsid w:val="00EE2260"/>
    <w:rsid w:val="00EE2465"/>
    <w:rsid w:val="00EE26D3"/>
    <w:rsid w:val="00EE5239"/>
    <w:rsid w:val="00EE5C59"/>
    <w:rsid w:val="00EF342F"/>
    <w:rsid w:val="00EF4181"/>
    <w:rsid w:val="00EF6ABE"/>
    <w:rsid w:val="00EF73DB"/>
    <w:rsid w:val="00F04783"/>
    <w:rsid w:val="00F06759"/>
    <w:rsid w:val="00F12C65"/>
    <w:rsid w:val="00F13414"/>
    <w:rsid w:val="00F13539"/>
    <w:rsid w:val="00F15E18"/>
    <w:rsid w:val="00F17F7F"/>
    <w:rsid w:val="00F20BAB"/>
    <w:rsid w:val="00F21757"/>
    <w:rsid w:val="00F21801"/>
    <w:rsid w:val="00F25111"/>
    <w:rsid w:val="00F26B71"/>
    <w:rsid w:val="00F3288E"/>
    <w:rsid w:val="00F35B48"/>
    <w:rsid w:val="00F35F3D"/>
    <w:rsid w:val="00F433F7"/>
    <w:rsid w:val="00F46653"/>
    <w:rsid w:val="00F4683A"/>
    <w:rsid w:val="00F50BCE"/>
    <w:rsid w:val="00F5197D"/>
    <w:rsid w:val="00F52ECA"/>
    <w:rsid w:val="00F539DF"/>
    <w:rsid w:val="00F55DBF"/>
    <w:rsid w:val="00F60276"/>
    <w:rsid w:val="00F6376E"/>
    <w:rsid w:val="00F67ACB"/>
    <w:rsid w:val="00F70856"/>
    <w:rsid w:val="00F70AD4"/>
    <w:rsid w:val="00F736C4"/>
    <w:rsid w:val="00F81B1B"/>
    <w:rsid w:val="00F85D76"/>
    <w:rsid w:val="00F868BE"/>
    <w:rsid w:val="00F86DB3"/>
    <w:rsid w:val="00F90471"/>
    <w:rsid w:val="00F92663"/>
    <w:rsid w:val="00F92740"/>
    <w:rsid w:val="00F9279F"/>
    <w:rsid w:val="00F944C7"/>
    <w:rsid w:val="00FA1338"/>
    <w:rsid w:val="00FB1A10"/>
    <w:rsid w:val="00FB21CC"/>
    <w:rsid w:val="00FB3596"/>
    <w:rsid w:val="00FB4298"/>
    <w:rsid w:val="00FB6B04"/>
    <w:rsid w:val="00FB73D5"/>
    <w:rsid w:val="00FB7960"/>
    <w:rsid w:val="00FC0B0E"/>
    <w:rsid w:val="00FC33C5"/>
    <w:rsid w:val="00FD079C"/>
    <w:rsid w:val="00FD186A"/>
    <w:rsid w:val="00FD2B51"/>
    <w:rsid w:val="00FD61A0"/>
    <w:rsid w:val="00FD7D45"/>
    <w:rsid w:val="00FD7DF4"/>
    <w:rsid w:val="00FE0803"/>
    <w:rsid w:val="00FE357F"/>
    <w:rsid w:val="00FE427C"/>
    <w:rsid w:val="00FE61DF"/>
    <w:rsid w:val="00FE6A25"/>
    <w:rsid w:val="00FF139F"/>
    <w:rsid w:val="00FF1893"/>
    <w:rsid w:val="00FF5EBA"/>
    <w:rsid w:val="00FF73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21F5F-2091-4527-AED0-5E0B92AF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297"/>
    <w:pPr>
      <w:suppressAutoHyphens/>
    </w:pPr>
    <w:rPr>
      <w:sz w:val="24"/>
      <w:szCs w:val="24"/>
      <w:lang w:eastAsia="ar-SA"/>
    </w:rPr>
  </w:style>
  <w:style w:type="paragraph" w:styleId="Cmsor2">
    <w:name w:val="heading 2"/>
    <w:basedOn w:val="Norml"/>
    <w:next w:val="Norml"/>
    <w:link w:val="Cmsor2Char"/>
    <w:uiPriority w:val="99"/>
    <w:qFormat/>
    <w:rsid w:val="005B56CF"/>
    <w:pPr>
      <w:keepNext/>
      <w:suppressAutoHyphens w:val="0"/>
      <w:spacing w:before="240" w:after="60"/>
      <w:outlineLvl w:val="1"/>
    </w:pPr>
    <w:rPr>
      <w:rFonts w:ascii="Arial"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Absatz-Standardschriftart">
    <w:name w:val="WW-Absatz-Standardschriftart"/>
    <w:uiPriority w:val="99"/>
    <w:rsid w:val="00440297"/>
  </w:style>
  <w:style w:type="character" w:customStyle="1" w:styleId="WW-Absatz-Standardschriftart1">
    <w:name w:val="WW-Absatz-Standardschriftart1"/>
    <w:uiPriority w:val="99"/>
    <w:rsid w:val="00440297"/>
  </w:style>
  <w:style w:type="character" w:customStyle="1" w:styleId="WW-Absatz-Standardschriftart11">
    <w:name w:val="WW-Absatz-Standardschriftart11"/>
    <w:uiPriority w:val="99"/>
    <w:rsid w:val="00440297"/>
  </w:style>
  <w:style w:type="character" w:customStyle="1" w:styleId="WW-Absatz-Standardschriftart111">
    <w:name w:val="WW-Absatz-Standardschriftart111"/>
    <w:uiPriority w:val="99"/>
    <w:rsid w:val="00440297"/>
  </w:style>
  <w:style w:type="character" w:customStyle="1" w:styleId="WW-Absatz-Standardschriftart1111">
    <w:name w:val="WW-Absatz-Standardschriftart1111"/>
    <w:uiPriority w:val="99"/>
    <w:rsid w:val="00440297"/>
  </w:style>
  <w:style w:type="character" w:customStyle="1" w:styleId="WW-Absatz-Standardschriftart11111">
    <w:name w:val="WW-Absatz-Standardschriftart11111"/>
    <w:uiPriority w:val="99"/>
    <w:rsid w:val="00440297"/>
  </w:style>
  <w:style w:type="character" w:customStyle="1" w:styleId="WW-Absatz-Standardschriftart111111">
    <w:name w:val="WW-Absatz-Standardschriftart111111"/>
    <w:uiPriority w:val="99"/>
    <w:rsid w:val="00440297"/>
  </w:style>
  <w:style w:type="character" w:customStyle="1" w:styleId="WW-Bekezdsalap-bettpusa">
    <w:name w:val="WW-Bekezdés alap-betűtípusa"/>
    <w:uiPriority w:val="99"/>
    <w:rsid w:val="00440297"/>
  </w:style>
  <w:style w:type="character" w:customStyle="1" w:styleId="Lbjegyzet-karakterek">
    <w:name w:val="Lábjegyzet-karakterek"/>
    <w:uiPriority w:val="99"/>
    <w:rsid w:val="00440297"/>
  </w:style>
  <w:style w:type="character" w:customStyle="1" w:styleId="Vgjegyzet-karakterek">
    <w:name w:val="Végjegyzet-karakterek"/>
    <w:uiPriority w:val="99"/>
    <w:rsid w:val="00440297"/>
  </w:style>
  <w:style w:type="paragraph" w:styleId="Szvegtrzs">
    <w:name w:val="Body Text"/>
    <w:basedOn w:val="Norml"/>
    <w:link w:val="SzvegtrzsChar"/>
    <w:uiPriority w:val="99"/>
    <w:rsid w:val="00440297"/>
    <w:pPr>
      <w:spacing w:after="120"/>
    </w:pPr>
  </w:style>
  <w:style w:type="paragraph" w:styleId="Lista">
    <w:name w:val="List"/>
    <w:basedOn w:val="Szvegtrzs"/>
    <w:uiPriority w:val="99"/>
    <w:rsid w:val="00440297"/>
    <w:rPr>
      <w:rFonts w:cs="Tahoma"/>
    </w:rPr>
  </w:style>
  <w:style w:type="paragraph" w:customStyle="1" w:styleId="Felirat">
    <w:name w:val="Felirat"/>
    <w:basedOn w:val="Norml"/>
    <w:uiPriority w:val="99"/>
    <w:rsid w:val="00440297"/>
    <w:pPr>
      <w:suppressLineNumbers/>
      <w:spacing w:before="120" w:after="120"/>
    </w:pPr>
    <w:rPr>
      <w:rFonts w:cs="Tahoma"/>
      <w:i/>
      <w:iCs/>
      <w:sz w:val="20"/>
      <w:szCs w:val="20"/>
    </w:rPr>
  </w:style>
  <w:style w:type="paragraph" w:customStyle="1" w:styleId="Kerettartalom">
    <w:name w:val="Kerettartalom"/>
    <w:basedOn w:val="Szvegtrzs"/>
    <w:uiPriority w:val="99"/>
    <w:rsid w:val="00440297"/>
  </w:style>
  <w:style w:type="paragraph" w:customStyle="1" w:styleId="Trgymutat">
    <w:name w:val="Tárgymutató"/>
    <w:basedOn w:val="Norml"/>
    <w:uiPriority w:val="99"/>
    <w:rsid w:val="00440297"/>
    <w:pPr>
      <w:suppressLineNumbers/>
    </w:pPr>
    <w:rPr>
      <w:rFonts w:cs="Tahoma"/>
    </w:rPr>
  </w:style>
  <w:style w:type="paragraph" w:styleId="Dokumentumtrkp">
    <w:name w:val="Document Map"/>
    <w:basedOn w:val="Norml"/>
    <w:link w:val="DokumentumtrkpChar"/>
    <w:uiPriority w:val="99"/>
    <w:semiHidden/>
    <w:rsid w:val="00EA76A9"/>
    <w:pPr>
      <w:shd w:val="clear" w:color="auto" w:fill="000080"/>
    </w:pPr>
    <w:rPr>
      <w:rFonts w:ascii="Tahoma" w:hAnsi="Tahoma" w:cs="Tahoma"/>
    </w:rPr>
  </w:style>
  <w:style w:type="table" w:styleId="Rcsostblzat">
    <w:name w:val="Table Grid"/>
    <w:basedOn w:val="Normltblzat"/>
    <w:uiPriority w:val="99"/>
    <w:rsid w:val="006D6A2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2B4C4F"/>
    <w:rPr>
      <w:rFonts w:ascii="Tahoma" w:hAnsi="Tahoma" w:cs="Tahoma"/>
      <w:sz w:val="16"/>
      <w:szCs w:val="16"/>
    </w:rPr>
  </w:style>
  <w:style w:type="paragraph" w:styleId="lfej">
    <w:name w:val="header"/>
    <w:basedOn w:val="Norml"/>
    <w:link w:val="lfejChar"/>
    <w:uiPriority w:val="99"/>
    <w:rsid w:val="00FF7304"/>
    <w:pPr>
      <w:tabs>
        <w:tab w:val="center" w:pos="4536"/>
        <w:tab w:val="right" w:pos="9072"/>
      </w:tabs>
      <w:suppressAutoHyphens w:val="0"/>
    </w:pPr>
    <w:rPr>
      <w:lang w:eastAsia="hu-HU"/>
    </w:rPr>
  </w:style>
  <w:style w:type="character" w:customStyle="1" w:styleId="lfejChar">
    <w:name w:val="Élőfej Char"/>
    <w:basedOn w:val="Bekezdsalapbettpusa"/>
    <w:link w:val="lfej"/>
    <w:uiPriority w:val="99"/>
    <w:rsid w:val="00FF7304"/>
    <w:rPr>
      <w:sz w:val="24"/>
      <w:szCs w:val="24"/>
    </w:rPr>
  </w:style>
  <w:style w:type="character" w:styleId="Oldalszm">
    <w:name w:val="page number"/>
    <w:basedOn w:val="Bekezdsalapbettpusa"/>
    <w:uiPriority w:val="99"/>
    <w:rsid w:val="00FF7304"/>
  </w:style>
  <w:style w:type="character" w:customStyle="1" w:styleId="Cmsor2Char">
    <w:name w:val="Címsor 2 Char"/>
    <w:basedOn w:val="Bekezdsalapbettpusa"/>
    <w:link w:val="Cmsor2"/>
    <w:uiPriority w:val="99"/>
    <w:rsid w:val="005B56CF"/>
    <w:rPr>
      <w:rFonts w:ascii="Arial" w:hAnsi="Arial" w:cs="Arial"/>
      <w:b/>
      <w:bCs/>
      <w:i/>
      <w:iCs/>
      <w:sz w:val="28"/>
      <w:szCs w:val="28"/>
    </w:rPr>
  </w:style>
  <w:style w:type="paragraph" w:styleId="Listaszerbekezds">
    <w:name w:val="List Paragraph"/>
    <w:basedOn w:val="Norml"/>
    <w:uiPriority w:val="99"/>
    <w:qFormat/>
    <w:rsid w:val="007558C0"/>
    <w:pPr>
      <w:ind w:left="708"/>
    </w:pPr>
  </w:style>
  <w:style w:type="paragraph" w:customStyle="1" w:styleId="Textbody">
    <w:name w:val="Text body"/>
    <w:basedOn w:val="Norml"/>
    <w:rsid w:val="00546E06"/>
    <w:pPr>
      <w:widowControl w:val="0"/>
      <w:autoSpaceDN w:val="0"/>
      <w:spacing w:after="120"/>
      <w:textAlignment w:val="baseline"/>
    </w:pPr>
    <w:rPr>
      <w:rFonts w:eastAsia="Lucida Sans Unicode" w:cs="Tahoma"/>
      <w:kern w:val="3"/>
      <w:lang w:eastAsia="hu-HU"/>
    </w:rPr>
  </w:style>
  <w:style w:type="paragraph" w:customStyle="1" w:styleId="TableContents">
    <w:name w:val="Table Contents"/>
    <w:basedOn w:val="Norml"/>
    <w:rsid w:val="00546E06"/>
    <w:pPr>
      <w:widowControl w:val="0"/>
      <w:suppressLineNumbers/>
      <w:autoSpaceDN w:val="0"/>
      <w:textAlignment w:val="baseline"/>
    </w:pPr>
    <w:rPr>
      <w:rFonts w:eastAsia="Lucida Sans Unicode" w:cs="Tahoma"/>
      <w:kern w:val="3"/>
      <w:lang w:eastAsia="hu-HU"/>
    </w:rPr>
  </w:style>
  <w:style w:type="paragraph" w:customStyle="1" w:styleId="TableHeading">
    <w:name w:val="Table Heading"/>
    <w:basedOn w:val="TableContents"/>
    <w:rsid w:val="00546E06"/>
    <w:pPr>
      <w:jc w:val="center"/>
    </w:pPr>
    <w:rPr>
      <w:b/>
      <w:bCs/>
      <w:i/>
      <w:iCs/>
    </w:rPr>
  </w:style>
  <w:style w:type="character" w:customStyle="1" w:styleId="SzvegtrzsChar">
    <w:name w:val="Szövegtörzs Char"/>
    <w:basedOn w:val="Bekezdsalapbettpusa"/>
    <w:link w:val="Szvegtrzs"/>
    <w:uiPriority w:val="99"/>
    <w:locked/>
    <w:rsid w:val="00426181"/>
    <w:rPr>
      <w:sz w:val="24"/>
      <w:szCs w:val="24"/>
      <w:lang w:eastAsia="ar-SA"/>
    </w:rPr>
  </w:style>
  <w:style w:type="character" w:customStyle="1" w:styleId="DokumentumtrkpChar">
    <w:name w:val="Dokumentumtérkép Char"/>
    <w:basedOn w:val="Bekezdsalapbettpusa"/>
    <w:link w:val="Dokumentumtrkp"/>
    <w:uiPriority w:val="99"/>
    <w:semiHidden/>
    <w:locked/>
    <w:rsid w:val="00426181"/>
    <w:rPr>
      <w:rFonts w:ascii="Tahoma" w:hAnsi="Tahoma" w:cs="Tahoma"/>
      <w:sz w:val="24"/>
      <w:szCs w:val="24"/>
      <w:shd w:val="clear" w:color="auto" w:fill="000080"/>
      <w:lang w:eastAsia="ar-SA"/>
    </w:rPr>
  </w:style>
  <w:style w:type="character" w:customStyle="1" w:styleId="BuborkszvegChar">
    <w:name w:val="Buborékszöveg Char"/>
    <w:basedOn w:val="Bekezdsalapbettpusa"/>
    <w:link w:val="Buborkszveg"/>
    <w:uiPriority w:val="99"/>
    <w:semiHidden/>
    <w:locked/>
    <w:rsid w:val="00426181"/>
    <w:rPr>
      <w:rFonts w:ascii="Tahoma" w:hAnsi="Tahoma" w:cs="Tahoma"/>
      <w:sz w:val="16"/>
      <w:szCs w:val="16"/>
      <w:lang w:eastAsia="ar-SA"/>
    </w:rPr>
  </w:style>
  <w:style w:type="paragraph" w:styleId="Nincstrkz">
    <w:name w:val="No Spacing"/>
    <w:uiPriority w:val="1"/>
    <w:qFormat/>
    <w:rsid w:val="00BE7A5E"/>
    <w:pPr>
      <w:suppressAutoHyphens/>
    </w:pPr>
    <w:rPr>
      <w:sz w:val="24"/>
      <w:szCs w:val="24"/>
      <w:lang w:eastAsia="ar-SA"/>
    </w:rPr>
  </w:style>
  <w:style w:type="paragraph" w:customStyle="1" w:styleId="Default">
    <w:name w:val="Default"/>
    <w:rsid w:val="00EE2260"/>
    <w:pPr>
      <w:autoSpaceDE w:val="0"/>
      <w:autoSpaceDN w:val="0"/>
      <w:adjustRightInd w:val="0"/>
    </w:pPr>
    <w:rPr>
      <w:rFonts w:eastAsiaTheme="minorHAnsi"/>
      <w:color w:val="000000"/>
      <w:sz w:val="24"/>
      <w:szCs w:val="24"/>
      <w:lang w:eastAsia="en-US"/>
    </w:rPr>
  </w:style>
  <w:style w:type="character" w:styleId="Hiperhivatkozs">
    <w:name w:val="Hyperlink"/>
    <w:basedOn w:val="Bekezdsalapbettpusa"/>
    <w:uiPriority w:val="99"/>
    <w:unhideWhenUsed/>
    <w:rsid w:val="006B1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958">
      <w:bodyDiv w:val="1"/>
      <w:marLeft w:val="0"/>
      <w:marRight w:val="0"/>
      <w:marTop w:val="0"/>
      <w:marBottom w:val="0"/>
      <w:divBdr>
        <w:top w:val="none" w:sz="0" w:space="0" w:color="auto"/>
        <w:left w:val="none" w:sz="0" w:space="0" w:color="auto"/>
        <w:bottom w:val="none" w:sz="0" w:space="0" w:color="auto"/>
        <w:right w:val="none" w:sz="0" w:space="0" w:color="auto"/>
      </w:divBdr>
    </w:div>
    <w:div w:id="36511792">
      <w:bodyDiv w:val="1"/>
      <w:marLeft w:val="0"/>
      <w:marRight w:val="0"/>
      <w:marTop w:val="0"/>
      <w:marBottom w:val="0"/>
      <w:divBdr>
        <w:top w:val="none" w:sz="0" w:space="0" w:color="auto"/>
        <w:left w:val="none" w:sz="0" w:space="0" w:color="auto"/>
        <w:bottom w:val="none" w:sz="0" w:space="0" w:color="auto"/>
        <w:right w:val="none" w:sz="0" w:space="0" w:color="auto"/>
      </w:divBdr>
    </w:div>
    <w:div w:id="67849544">
      <w:bodyDiv w:val="1"/>
      <w:marLeft w:val="0"/>
      <w:marRight w:val="0"/>
      <w:marTop w:val="0"/>
      <w:marBottom w:val="0"/>
      <w:divBdr>
        <w:top w:val="none" w:sz="0" w:space="0" w:color="auto"/>
        <w:left w:val="none" w:sz="0" w:space="0" w:color="auto"/>
        <w:bottom w:val="none" w:sz="0" w:space="0" w:color="auto"/>
        <w:right w:val="none" w:sz="0" w:space="0" w:color="auto"/>
      </w:divBdr>
    </w:div>
    <w:div w:id="109326693">
      <w:bodyDiv w:val="1"/>
      <w:marLeft w:val="0"/>
      <w:marRight w:val="0"/>
      <w:marTop w:val="0"/>
      <w:marBottom w:val="0"/>
      <w:divBdr>
        <w:top w:val="none" w:sz="0" w:space="0" w:color="auto"/>
        <w:left w:val="none" w:sz="0" w:space="0" w:color="auto"/>
        <w:bottom w:val="none" w:sz="0" w:space="0" w:color="auto"/>
        <w:right w:val="none" w:sz="0" w:space="0" w:color="auto"/>
      </w:divBdr>
    </w:div>
    <w:div w:id="176583192">
      <w:bodyDiv w:val="1"/>
      <w:marLeft w:val="0"/>
      <w:marRight w:val="0"/>
      <w:marTop w:val="0"/>
      <w:marBottom w:val="0"/>
      <w:divBdr>
        <w:top w:val="none" w:sz="0" w:space="0" w:color="auto"/>
        <w:left w:val="none" w:sz="0" w:space="0" w:color="auto"/>
        <w:bottom w:val="none" w:sz="0" w:space="0" w:color="auto"/>
        <w:right w:val="none" w:sz="0" w:space="0" w:color="auto"/>
      </w:divBdr>
    </w:div>
    <w:div w:id="228656176">
      <w:bodyDiv w:val="1"/>
      <w:marLeft w:val="0"/>
      <w:marRight w:val="0"/>
      <w:marTop w:val="0"/>
      <w:marBottom w:val="0"/>
      <w:divBdr>
        <w:top w:val="none" w:sz="0" w:space="0" w:color="auto"/>
        <w:left w:val="none" w:sz="0" w:space="0" w:color="auto"/>
        <w:bottom w:val="none" w:sz="0" w:space="0" w:color="auto"/>
        <w:right w:val="none" w:sz="0" w:space="0" w:color="auto"/>
      </w:divBdr>
    </w:div>
    <w:div w:id="275210245">
      <w:bodyDiv w:val="1"/>
      <w:marLeft w:val="0"/>
      <w:marRight w:val="0"/>
      <w:marTop w:val="0"/>
      <w:marBottom w:val="0"/>
      <w:divBdr>
        <w:top w:val="none" w:sz="0" w:space="0" w:color="auto"/>
        <w:left w:val="none" w:sz="0" w:space="0" w:color="auto"/>
        <w:bottom w:val="none" w:sz="0" w:space="0" w:color="auto"/>
        <w:right w:val="none" w:sz="0" w:space="0" w:color="auto"/>
      </w:divBdr>
    </w:div>
    <w:div w:id="420026728">
      <w:bodyDiv w:val="1"/>
      <w:marLeft w:val="0"/>
      <w:marRight w:val="0"/>
      <w:marTop w:val="0"/>
      <w:marBottom w:val="0"/>
      <w:divBdr>
        <w:top w:val="none" w:sz="0" w:space="0" w:color="auto"/>
        <w:left w:val="none" w:sz="0" w:space="0" w:color="auto"/>
        <w:bottom w:val="none" w:sz="0" w:space="0" w:color="auto"/>
        <w:right w:val="none" w:sz="0" w:space="0" w:color="auto"/>
      </w:divBdr>
    </w:div>
    <w:div w:id="480076277">
      <w:bodyDiv w:val="1"/>
      <w:marLeft w:val="0"/>
      <w:marRight w:val="0"/>
      <w:marTop w:val="0"/>
      <w:marBottom w:val="0"/>
      <w:divBdr>
        <w:top w:val="none" w:sz="0" w:space="0" w:color="auto"/>
        <w:left w:val="none" w:sz="0" w:space="0" w:color="auto"/>
        <w:bottom w:val="none" w:sz="0" w:space="0" w:color="auto"/>
        <w:right w:val="none" w:sz="0" w:space="0" w:color="auto"/>
      </w:divBdr>
    </w:div>
    <w:div w:id="500660922">
      <w:bodyDiv w:val="1"/>
      <w:marLeft w:val="0"/>
      <w:marRight w:val="0"/>
      <w:marTop w:val="0"/>
      <w:marBottom w:val="0"/>
      <w:divBdr>
        <w:top w:val="none" w:sz="0" w:space="0" w:color="auto"/>
        <w:left w:val="none" w:sz="0" w:space="0" w:color="auto"/>
        <w:bottom w:val="none" w:sz="0" w:space="0" w:color="auto"/>
        <w:right w:val="none" w:sz="0" w:space="0" w:color="auto"/>
      </w:divBdr>
    </w:div>
    <w:div w:id="713890375">
      <w:bodyDiv w:val="1"/>
      <w:marLeft w:val="0"/>
      <w:marRight w:val="0"/>
      <w:marTop w:val="0"/>
      <w:marBottom w:val="0"/>
      <w:divBdr>
        <w:top w:val="none" w:sz="0" w:space="0" w:color="auto"/>
        <w:left w:val="none" w:sz="0" w:space="0" w:color="auto"/>
        <w:bottom w:val="none" w:sz="0" w:space="0" w:color="auto"/>
        <w:right w:val="none" w:sz="0" w:space="0" w:color="auto"/>
      </w:divBdr>
    </w:div>
    <w:div w:id="795948855">
      <w:bodyDiv w:val="1"/>
      <w:marLeft w:val="0"/>
      <w:marRight w:val="0"/>
      <w:marTop w:val="0"/>
      <w:marBottom w:val="0"/>
      <w:divBdr>
        <w:top w:val="none" w:sz="0" w:space="0" w:color="auto"/>
        <w:left w:val="none" w:sz="0" w:space="0" w:color="auto"/>
        <w:bottom w:val="none" w:sz="0" w:space="0" w:color="auto"/>
        <w:right w:val="none" w:sz="0" w:space="0" w:color="auto"/>
      </w:divBdr>
    </w:div>
    <w:div w:id="818887300">
      <w:bodyDiv w:val="1"/>
      <w:marLeft w:val="0"/>
      <w:marRight w:val="0"/>
      <w:marTop w:val="0"/>
      <w:marBottom w:val="0"/>
      <w:divBdr>
        <w:top w:val="none" w:sz="0" w:space="0" w:color="auto"/>
        <w:left w:val="none" w:sz="0" w:space="0" w:color="auto"/>
        <w:bottom w:val="none" w:sz="0" w:space="0" w:color="auto"/>
        <w:right w:val="none" w:sz="0" w:space="0" w:color="auto"/>
      </w:divBdr>
    </w:div>
    <w:div w:id="871384286">
      <w:bodyDiv w:val="1"/>
      <w:marLeft w:val="0"/>
      <w:marRight w:val="0"/>
      <w:marTop w:val="0"/>
      <w:marBottom w:val="0"/>
      <w:divBdr>
        <w:top w:val="none" w:sz="0" w:space="0" w:color="auto"/>
        <w:left w:val="none" w:sz="0" w:space="0" w:color="auto"/>
        <w:bottom w:val="none" w:sz="0" w:space="0" w:color="auto"/>
        <w:right w:val="none" w:sz="0" w:space="0" w:color="auto"/>
      </w:divBdr>
    </w:div>
    <w:div w:id="979312719">
      <w:bodyDiv w:val="1"/>
      <w:marLeft w:val="0"/>
      <w:marRight w:val="0"/>
      <w:marTop w:val="0"/>
      <w:marBottom w:val="0"/>
      <w:divBdr>
        <w:top w:val="none" w:sz="0" w:space="0" w:color="auto"/>
        <w:left w:val="none" w:sz="0" w:space="0" w:color="auto"/>
        <w:bottom w:val="none" w:sz="0" w:space="0" w:color="auto"/>
        <w:right w:val="none" w:sz="0" w:space="0" w:color="auto"/>
      </w:divBdr>
    </w:div>
    <w:div w:id="1025135493">
      <w:bodyDiv w:val="1"/>
      <w:marLeft w:val="0"/>
      <w:marRight w:val="0"/>
      <w:marTop w:val="0"/>
      <w:marBottom w:val="0"/>
      <w:divBdr>
        <w:top w:val="none" w:sz="0" w:space="0" w:color="auto"/>
        <w:left w:val="none" w:sz="0" w:space="0" w:color="auto"/>
        <w:bottom w:val="none" w:sz="0" w:space="0" w:color="auto"/>
        <w:right w:val="none" w:sz="0" w:space="0" w:color="auto"/>
      </w:divBdr>
    </w:div>
    <w:div w:id="1037585117">
      <w:bodyDiv w:val="1"/>
      <w:marLeft w:val="0"/>
      <w:marRight w:val="0"/>
      <w:marTop w:val="0"/>
      <w:marBottom w:val="0"/>
      <w:divBdr>
        <w:top w:val="none" w:sz="0" w:space="0" w:color="auto"/>
        <w:left w:val="none" w:sz="0" w:space="0" w:color="auto"/>
        <w:bottom w:val="none" w:sz="0" w:space="0" w:color="auto"/>
        <w:right w:val="none" w:sz="0" w:space="0" w:color="auto"/>
      </w:divBdr>
    </w:div>
    <w:div w:id="1162160911">
      <w:bodyDiv w:val="1"/>
      <w:marLeft w:val="0"/>
      <w:marRight w:val="0"/>
      <w:marTop w:val="0"/>
      <w:marBottom w:val="0"/>
      <w:divBdr>
        <w:top w:val="none" w:sz="0" w:space="0" w:color="auto"/>
        <w:left w:val="none" w:sz="0" w:space="0" w:color="auto"/>
        <w:bottom w:val="none" w:sz="0" w:space="0" w:color="auto"/>
        <w:right w:val="none" w:sz="0" w:space="0" w:color="auto"/>
      </w:divBdr>
    </w:div>
    <w:div w:id="1493912276">
      <w:bodyDiv w:val="1"/>
      <w:marLeft w:val="0"/>
      <w:marRight w:val="0"/>
      <w:marTop w:val="0"/>
      <w:marBottom w:val="0"/>
      <w:divBdr>
        <w:top w:val="none" w:sz="0" w:space="0" w:color="auto"/>
        <w:left w:val="none" w:sz="0" w:space="0" w:color="auto"/>
        <w:bottom w:val="none" w:sz="0" w:space="0" w:color="auto"/>
        <w:right w:val="none" w:sz="0" w:space="0" w:color="auto"/>
      </w:divBdr>
    </w:div>
    <w:div w:id="1501700421">
      <w:bodyDiv w:val="1"/>
      <w:marLeft w:val="0"/>
      <w:marRight w:val="0"/>
      <w:marTop w:val="0"/>
      <w:marBottom w:val="0"/>
      <w:divBdr>
        <w:top w:val="none" w:sz="0" w:space="0" w:color="auto"/>
        <w:left w:val="none" w:sz="0" w:space="0" w:color="auto"/>
        <w:bottom w:val="none" w:sz="0" w:space="0" w:color="auto"/>
        <w:right w:val="none" w:sz="0" w:space="0" w:color="auto"/>
      </w:divBdr>
    </w:div>
    <w:div w:id="1561357388">
      <w:bodyDiv w:val="1"/>
      <w:marLeft w:val="0"/>
      <w:marRight w:val="0"/>
      <w:marTop w:val="0"/>
      <w:marBottom w:val="0"/>
      <w:divBdr>
        <w:top w:val="none" w:sz="0" w:space="0" w:color="auto"/>
        <w:left w:val="none" w:sz="0" w:space="0" w:color="auto"/>
        <w:bottom w:val="none" w:sz="0" w:space="0" w:color="auto"/>
        <w:right w:val="none" w:sz="0" w:space="0" w:color="auto"/>
      </w:divBdr>
    </w:div>
    <w:div w:id="1599175450">
      <w:bodyDiv w:val="1"/>
      <w:marLeft w:val="0"/>
      <w:marRight w:val="0"/>
      <w:marTop w:val="0"/>
      <w:marBottom w:val="0"/>
      <w:divBdr>
        <w:top w:val="none" w:sz="0" w:space="0" w:color="auto"/>
        <w:left w:val="none" w:sz="0" w:space="0" w:color="auto"/>
        <w:bottom w:val="none" w:sz="0" w:space="0" w:color="auto"/>
        <w:right w:val="none" w:sz="0" w:space="0" w:color="auto"/>
      </w:divBdr>
    </w:div>
    <w:div w:id="1732533120">
      <w:bodyDiv w:val="1"/>
      <w:marLeft w:val="0"/>
      <w:marRight w:val="0"/>
      <w:marTop w:val="0"/>
      <w:marBottom w:val="0"/>
      <w:divBdr>
        <w:top w:val="none" w:sz="0" w:space="0" w:color="auto"/>
        <w:left w:val="none" w:sz="0" w:space="0" w:color="auto"/>
        <w:bottom w:val="none" w:sz="0" w:space="0" w:color="auto"/>
        <w:right w:val="none" w:sz="0" w:space="0" w:color="auto"/>
      </w:divBdr>
    </w:div>
    <w:div w:id="1774130410">
      <w:bodyDiv w:val="1"/>
      <w:marLeft w:val="0"/>
      <w:marRight w:val="0"/>
      <w:marTop w:val="0"/>
      <w:marBottom w:val="0"/>
      <w:divBdr>
        <w:top w:val="none" w:sz="0" w:space="0" w:color="auto"/>
        <w:left w:val="none" w:sz="0" w:space="0" w:color="auto"/>
        <w:bottom w:val="none" w:sz="0" w:space="0" w:color="auto"/>
        <w:right w:val="none" w:sz="0" w:space="0" w:color="auto"/>
      </w:divBdr>
    </w:div>
    <w:div w:id="1785541782">
      <w:bodyDiv w:val="1"/>
      <w:marLeft w:val="0"/>
      <w:marRight w:val="0"/>
      <w:marTop w:val="0"/>
      <w:marBottom w:val="0"/>
      <w:divBdr>
        <w:top w:val="none" w:sz="0" w:space="0" w:color="auto"/>
        <w:left w:val="none" w:sz="0" w:space="0" w:color="auto"/>
        <w:bottom w:val="none" w:sz="0" w:space="0" w:color="auto"/>
        <w:right w:val="none" w:sz="0" w:space="0" w:color="auto"/>
      </w:divBdr>
    </w:div>
    <w:div w:id="1998655817">
      <w:bodyDiv w:val="1"/>
      <w:marLeft w:val="0"/>
      <w:marRight w:val="0"/>
      <w:marTop w:val="0"/>
      <w:marBottom w:val="0"/>
      <w:divBdr>
        <w:top w:val="none" w:sz="0" w:space="0" w:color="auto"/>
        <w:left w:val="none" w:sz="0" w:space="0" w:color="auto"/>
        <w:bottom w:val="none" w:sz="0" w:space="0" w:color="auto"/>
        <w:right w:val="none" w:sz="0" w:space="0" w:color="auto"/>
      </w:divBdr>
    </w:div>
    <w:div w:id="2036883416">
      <w:bodyDiv w:val="1"/>
      <w:marLeft w:val="0"/>
      <w:marRight w:val="0"/>
      <w:marTop w:val="0"/>
      <w:marBottom w:val="0"/>
      <w:divBdr>
        <w:top w:val="none" w:sz="0" w:space="0" w:color="auto"/>
        <w:left w:val="none" w:sz="0" w:space="0" w:color="auto"/>
        <w:bottom w:val="none" w:sz="0" w:space="0" w:color="auto"/>
        <w:right w:val="none" w:sz="0" w:space="0" w:color="auto"/>
      </w:divBdr>
    </w:div>
    <w:div w:id="2074622899">
      <w:bodyDiv w:val="1"/>
      <w:marLeft w:val="0"/>
      <w:marRight w:val="0"/>
      <w:marTop w:val="0"/>
      <w:marBottom w:val="0"/>
      <w:divBdr>
        <w:top w:val="none" w:sz="0" w:space="0" w:color="auto"/>
        <w:left w:val="none" w:sz="0" w:space="0" w:color="auto"/>
        <w:bottom w:val="none" w:sz="0" w:space="0" w:color="auto"/>
        <w:right w:val="none" w:sz="0" w:space="0" w:color="auto"/>
      </w:divBdr>
    </w:div>
    <w:div w:id="21165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balmazivarosgazda.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46CE-AA52-4F95-A008-BC6574AC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1808</Words>
  <Characters>12476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Városgazdálkodási Kht.</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Zoltán</dc:creator>
  <cp:lastModifiedBy>Acer</cp:lastModifiedBy>
  <cp:revision>11</cp:revision>
  <cp:lastPrinted>2019-02-07T07:11:00Z</cp:lastPrinted>
  <dcterms:created xsi:type="dcterms:W3CDTF">2019-01-18T11:04:00Z</dcterms:created>
  <dcterms:modified xsi:type="dcterms:W3CDTF">2019-02-07T07:12:00Z</dcterms:modified>
</cp:coreProperties>
</file>